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424E" w:rsidRDefault="0094424E" w:rsidP="00D44968">
      <w:pPr>
        <w:suppressLineNumbers/>
        <w:rPr>
          <w:rtl/>
        </w:rPr>
      </w:pPr>
      <w:bookmarkStart w:id="0" w:name="_GoBack"/>
      <w:bookmarkEnd w:id="0"/>
      <w:r>
        <w:rPr>
          <w:rtl/>
        </w:rPr>
        <w:t xml:space="preserve"> </w:t>
      </w: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1800"/>
        <w:gridCol w:w="3771"/>
      </w:tblGrid>
      <w:tr w:rsidR="0094424E">
        <w:trPr>
          <w:trHeight w:val="295"/>
          <w:jc w:val="center"/>
        </w:trPr>
        <w:tc>
          <w:tcPr>
            <w:tcW w:w="5049" w:type="dxa"/>
            <w:gridSpan w:val="3"/>
          </w:tcPr>
          <w:p w:rsidR="0094424E" w:rsidRDefault="0094424E" w:rsidP="00D44968">
            <w:pPr>
              <w:suppressLineNumbers/>
              <w:rPr>
                <w:rFonts w:ascii="Arial" w:hAnsi="Arial"/>
                <w:b/>
                <w:bCs/>
                <w:noProof w:val="0"/>
                <w:sz w:val="26"/>
                <w:szCs w:val="26"/>
                <w:rtl/>
              </w:rPr>
            </w:pPr>
          </w:p>
        </w:tc>
        <w:tc>
          <w:tcPr>
            <w:tcW w:w="3771" w:type="dxa"/>
          </w:tcPr>
          <w:p w:rsidR="0094424E" w:rsidRDefault="0094424E" w:rsidP="00D44968">
            <w:pPr>
              <w:suppressLineNumbers/>
              <w:rPr>
                <w:rFonts w:ascii="Arial" w:hAnsi="Arial"/>
                <w:b/>
                <w:bCs/>
                <w:noProof w:val="0"/>
                <w:sz w:val="26"/>
                <w:szCs w:val="26"/>
                <w:rtl/>
              </w:rPr>
            </w:pPr>
            <w:r>
              <w:rPr>
                <w:rFonts w:ascii="Arial" w:hAnsi="Arial"/>
                <w:b/>
                <w:bCs/>
                <w:noProof w:val="0"/>
                <w:sz w:val="26"/>
                <w:szCs w:val="26"/>
                <w:rtl/>
              </w:rPr>
              <w:t>מספר בקשה:</w:t>
            </w:r>
            <w:sdt>
              <w:sdtPr>
                <w:rPr>
                  <w:rtl/>
                </w:rPr>
                <w:alias w:val="1193"/>
                <w:tag w:val="1193"/>
                <w:id w:val="-636028727"/>
                <w:text w:multiLine="1"/>
              </w:sdtPr>
              <w:sdtEndPr/>
              <w:sdtContent>
                <w:r>
                  <w:rPr>
                    <w:rFonts w:ascii="Arial" w:hAnsi="Arial"/>
                    <w:b/>
                    <w:bCs/>
                    <w:noProof w:val="0"/>
                    <w:sz w:val="32"/>
                    <w:szCs w:val="32"/>
                    <w:rtl/>
                  </w:rPr>
                  <w:t>1</w:t>
                </w:r>
              </w:sdtContent>
            </w:sdt>
          </w:p>
        </w:tc>
      </w:tr>
      <w:tr w:rsidR="0094424E">
        <w:trPr>
          <w:jc w:val="center"/>
        </w:trPr>
        <w:tc>
          <w:tcPr>
            <w:tcW w:w="743" w:type="dxa"/>
          </w:tcPr>
          <w:p w:rsidR="0094424E" w:rsidRDefault="00064651" w:rsidP="00D44968">
            <w:pPr>
              <w:suppressLineNumbers/>
              <w:jc w:val="both"/>
              <w:rPr>
                <w:rFonts w:ascii="Arial" w:hAnsi="Arial"/>
                <w:b/>
                <w:bCs/>
                <w:rtl/>
              </w:rPr>
            </w:pPr>
            <w:r>
              <w:rPr>
                <w:rFonts w:ascii="Arial" w:hAnsi="Arial" w:hint="cs"/>
                <w:b/>
                <w:bCs/>
                <w:rtl/>
              </w:rPr>
              <w:t>ל</w:t>
            </w:r>
            <w:r w:rsidR="0094424E">
              <w:rPr>
                <w:rFonts w:ascii="Arial" w:hAnsi="Arial"/>
                <w:b/>
                <w:bCs/>
                <w:rtl/>
              </w:rPr>
              <w:t xml:space="preserve">פני </w:t>
            </w:r>
          </w:p>
        </w:tc>
        <w:tc>
          <w:tcPr>
            <w:tcW w:w="8077" w:type="dxa"/>
            <w:gridSpan w:val="3"/>
          </w:tcPr>
          <w:p w:rsidR="0094424E" w:rsidRDefault="000529D2" w:rsidP="00D44968">
            <w:pPr>
              <w:suppressLineNumbers/>
              <w:rPr>
                <w:rFonts w:ascii="Arial" w:hAnsi="Arial"/>
                <w:b/>
                <w:bCs/>
                <w:rtl/>
              </w:rPr>
            </w:pPr>
            <w:r>
              <w:rPr>
                <w:rFonts w:ascii="Arial" w:hAnsi="Arial" w:hint="cs"/>
                <w:b/>
                <w:bCs/>
                <w:rtl/>
              </w:rPr>
              <w:t>כבוד</w:t>
            </w:r>
            <w:r w:rsidR="0094424E">
              <w:rPr>
                <w:rFonts w:ascii="Arial" w:hAnsi="Arial" w:hint="cs"/>
                <w:b/>
                <w:bCs/>
                <w:rtl/>
              </w:rPr>
              <w:t xml:space="preserve"> ה</w:t>
            </w:r>
            <w:sdt>
              <w:sdtPr>
                <w:rPr>
                  <w:rtl/>
                </w:rPr>
                <w:alias w:val="1574"/>
                <w:tag w:val="1574"/>
                <w:id w:val="414602899"/>
                <w:text w:multiLine="1"/>
              </w:sdtPr>
              <w:sdtEndPr/>
              <w:sdtContent>
                <w:r>
                  <w:rPr>
                    <w:rFonts w:ascii="Arial" w:hAnsi="Arial"/>
                    <w:b/>
                    <w:bCs/>
                    <w:rtl/>
                  </w:rPr>
                  <w:t>שופטת</w:t>
                </w:r>
              </w:sdtContent>
            </w:sdt>
            <w:r w:rsidR="0094424E">
              <w:rPr>
                <w:rFonts w:ascii="Arial" w:hAnsi="Arial" w:hint="cs"/>
                <w:b/>
                <w:bCs/>
                <w:rtl/>
              </w:rPr>
              <w:t xml:space="preserve">  </w:t>
            </w:r>
            <w:sdt>
              <w:sdtPr>
                <w:rPr>
                  <w:rtl/>
                </w:rPr>
                <w:alias w:val="1573"/>
                <w:tag w:val="1573"/>
                <w:id w:val="-1751030614"/>
                <w:text w:multiLine="1"/>
              </w:sdtPr>
              <w:sdtEndPr/>
              <w:sdtContent>
                <w:r>
                  <w:rPr>
                    <w:rFonts w:ascii="Arial" w:hAnsi="Arial"/>
                    <w:b/>
                    <w:bCs/>
                    <w:rtl/>
                  </w:rPr>
                  <w:t>עידית בן-דב ג'וליאן</w:t>
                </w:r>
              </w:sdtContent>
            </w:sdt>
          </w:p>
          <w:p w:rsidR="0094424E" w:rsidRDefault="0094424E" w:rsidP="00D44968">
            <w:pPr>
              <w:suppressLineNumbers/>
              <w:rPr>
                <w:rFonts w:ascii="Arial" w:hAnsi="Arial" w:cs="FrankRuehl"/>
                <w:sz w:val="28"/>
                <w:szCs w:val="28"/>
                <w:highlight w:val="yellow"/>
              </w:rPr>
            </w:pPr>
          </w:p>
        </w:tc>
      </w:tr>
      <w:tr w:rsidR="0094424E" w:rsidTr="00465D36">
        <w:trPr>
          <w:jc w:val="center"/>
        </w:trPr>
        <w:tc>
          <w:tcPr>
            <w:tcW w:w="3249" w:type="dxa"/>
            <w:gridSpan w:val="2"/>
          </w:tcPr>
          <w:p w:rsidR="0094424E" w:rsidRDefault="0094424E" w:rsidP="00D44968">
            <w:pPr>
              <w:suppressLineNumbers/>
              <w:rPr>
                <w:rFonts w:ascii="Arial" w:hAnsi="Arial"/>
                <w:b/>
                <w:bCs/>
                <w:noProof w:val="0"/>
                <w:sz w:val="26"/>
                <w:szCs w:val="26"/>
              </w:rPr>
            </w:pPr>
          </w:p>
          <w:sdt>
            <w:sdtPr>
              <w:rPr>
                <w:rtl/>
              </w:rPr>
              <w:alias w:val="1180"/>
              <w:tag w:val="1180"/>
              <w:id w:val="637458750"/>
              <w:text w:multiLine="1"/>
            </w:sdtPr>
            <w:sdtEndPr/>
            <w:sdtContent>
              <w:p w:rsidR="00172472" w:rsidRDefault="00AF00FD" w:rsidP="004734B5">
                <w:pPr>
                  <w:suppressLineNumbers/>
                  <w:rPr>
                    <w:rFonts w:ascii="Arial" w:hAnsi="Arial"/>
                    <w:b/>
                    <w:bCs/>
                    <w:noProof w:val="0"/>
                    <w:sz w:val="26"/>
                    <w:szCs w:val="26"/>
                    <w:rtl/>
                  </w:rPr>
                </w:pPr>
                <w:r>
                  <w:rPr>
                    <w:rFonts w:ascii="Arial" w:hAnsi="Arial"/>
                    <w:b/>
                    <w:bCs/>
                    <w:noProof w:val="0"/>
                    <w:sz w:val="26"/>
                    <w:szCs w:val="26"/>
                    <w:rtl/>
                  </w:rPr>
                  <w:t>מבקש</w:t>
                </w:r>
                <w:r w:rsidR="004734B5">
                  <w:rPr>
                    <w:rFonts w:ascii="Arial" w:hAnsi="Arial" w:hint="cs"/>
                    <w:b/>
                    <w:bCs/>
                    <w:noProof w:val="0"/>
                    <w:sz w:val="26"/>
                    <w:szCs w:val="26"/>
                    <w:rtl/>
                  </w:rPr>
                  <w:t>ות</w:t>
                </w:r>
              </w:p>
            </w:sdtContent>
          </w:sdt>
        </w:tc>
        <w:tc>
          <w:tcPr>
            <w:tcW w:w="5571" w:type="dxa"/>
            <w:gridSpan w:val="2"/>
          </w:tcPr>
          <w:p w:rsidR="0094424E" w:rsidRDefault="0094424E" w:rsidP="00D44968">
            <w:pPr>
              <w:suppressLineNumbers/>
              <w:rPr>
                <w:rFonts w:ascii="Arial" w:hAnsi="Arial"/>
                <w:b/>
                <w:bCs/>
                <w:noProof w:val="0"/>
                <w:sz w:val="26"/>
                <w:szCs w:val="26"/>
                <w:rtl/>
              </w:rPr>
            </w:pPr>
          </w:p>
          <w:p w:rsidR="0094424E" w:rsidRDefault="00973436" w:rsidP="00BE6E4A">
            <w:pPr>
              <w:suppressLineNumbers/>
              <w:rPr>
                <w:b/>
                <w:bCs/>
                <w:noProof w:val="0"/>
                <w:sz w:val="26"/>
                <w:szCs w:val="26"/>
              </w:rPr>
            </w:pPr>
            <w:sdt>
              <w:sdtPr>
                <w:rPr>
                  <w:rFonts w:ascii="Arial" w:hAnsi="Arial"/>
                  <w:b/>
                  <w:bCs/>
                  <w:noProof w:val="0"/>
                  <w:sz w:val="26"/>
                  <w:szCs w:val="26"/>
                  <w:rtl/>
                </w:rPr>
                <w:alias w:val="1462"/>
                <w:tag w:val="1462"/>
                <w:id w:val="-2139489462"/>
                <w:text w:multiLine="1"/>
              </w:sdtPr>
              <w:sdtEndPr/>
              <w:sdtContent>
                <w:r w:rsidR="00064651">
                  <w:rPr>
                    <w:rFonts w:ascii="Arial" w:hAnsi="Arial"/>
                    <w:b/>
                    <w:bCs/>
                    <w:noProof w:val="0"/>
                    <w:sz w:val="26"/>
                    <w:szCs w:val="26"/>
                    <w:rtl/>
                  </w:rPr>
                  <w:t>1</w:t>
                </w:r>
              </w:sdtContent>
            </w:sdt>
            <w:r w:rsidR="0094424E" w:rsidRPr="00E54CD9">
              <w:rPr>
                <w:rFonts w:ascii="Arial" w:hAnsi="Arial"/>
                <w:b/>
                <w:bCs/>
                <w:noProof w:val="0"/>
                <w:sz w:val="26"/>
                <w:szCs w:val="26"/>
                <w:rtl/>
              </w:rPr>
              <w:t>.</w:t>
            </w:r>
            <w:r w:rsidR="0094424E" w:rsidRPr="00E54CD9">
              <w:rPr>
                <w:rFonts w:ascii="Arial" w:hAnsi="Arial" w:hint="cs"/>
                <w:b/>
                <w:bCs/>
                <w:noProof w:val="0"/>
                <w:sz w:val="26"/>
                <w:szCs w:val="26"/>
                <w:rtl/>
              </w:rPr>
              <w:t xml:space="preserve"> </w:t>
            </w:r>
            <w:sdt>
              <w:sdtPr>
                <w:rPr>
                  <w:rFonts w:ascii="Arial" w:hAnsi="Arial"/>
                  <w:b/>
                  <w:bCs/>
                  <w:noProof w:val="0"/>
                  <w:sz w:val="26"/>
                  <w:szCs w:val="26"/>
                  <w:rtl/>
                </w:rPr>
                <w:alias w:val="1478"/>
                <w:tag w:val="1478"/>
                <w:id w:val="-2076122985"/>
                <w:text w:multiLine="1"/>
              </w:sdtPr>
              <w:sdtEndPr/>
              <w:sdtContent>
                <w:r w:rsidR="00064651">
                  <w:rPr>
                    <w:rFonts w:ascii="Arial" w:hAnsi="Arial"/>
                    <w:b/>
                    <w:bCs/>
                    <w:noProof w:val="0"/>
                    <w:sz w:val="26"/>
                    <w:szCs w:val="26"/>
                    <w:rtl/>
                  </w:rPr>
                  <w:t>נ</w:t>
                </w:r>
                <w:r w:rsidR="00BE6E4A">
                  <w:rPr>
                    <w:rFonts w:ascii="Arial" w:hAnsi="Arial" w:hint="cs"/>
                    <w:b/>
                    <w:bCs/>
                    <w:noProof w:val="0"/>
                    <w:sz w:val="26"/>
                    <w:szCs w:val="26"/>
                    <w:rtl/>
                  </w:rPr>
                  <w:t xml:space="preserve">. ש. </w:t>
                </w:r>
              </w:sdtContent>
            </w:sdt>
          </w:p>
          <w:p w:rsidR="0094424E" w:rsidRDefault="00973436" w:rsidP="00BE6E4A">
            <w:pPr>
              <w:suppressLineNumbers/>
              <w:rPr>
                <w:rFonts w:ascii="Arial" w:hAnsi="Arial"/>
                <w:b/>
                <w:bCs/>
                <w:noProof w:val="0"/>
                <w:sz w:val="26"/>
                <w:szCs w:val="26"/>
                <w:rtl/>
              </w:rPr>
            </w:pPr>
            <w:sdt>
              <w:sdtPr>
                <w:rPr>
                  <w:rFonts w:ascii="Arial" w:hAnsi="Arial"/>
                  <w:b/>
                  <w:bCs/>
                  <w:noProof w:val="0"/>
                  <w:sz w:val="26"/>
                  <w:szCs w:val="26"/>
                  <w:rtl/>
                </w:rPr>
                <w:alias w:val="1462"/>
                <w:tag w:val="1462"/>
                <w:id w:val="-1861339496"/>
                <w:text w:multiLine="1"/>
              </w:sdtPr>
              <w:sdtEndPr/>
              <w:sdtContent>
                <w:r w:rsidR="00064651">
                  <w:rPr>
                    <w:rFonts w:ascii="Arial" w:hAnsi="Arial"/>
                    <w:b/>
                    <w:bCs/>
                    <w:noProof w:val="0"/>
                    <w:sz w:val="26"/>
                    <w:szCs w:val="26"/>
                    <w:rtl/>
                  </w:rPr>
                  <w:t>2</w:t>
                </w:r>
              </w:sdtContent>
            </w:sdt>
            <w:r w:rsidR="0094424E" w:rsidRPr="00E54CD9">
              <w:rPr>
                <w:rFonts w:ascii="Arial" w:hAnsi="Arial"/>
                <w:b/>
                <w:bCs/>
                <w:noProof w:val="0"/>
                <w:sz w:val="26"/>
                <w:szCs w:val="26"/>
                <w:rtl/>
              </w:rPr>
              <w:t>.</w:t>
            </w:r>
            <w:r w:rsidR="0094424E" w:rsidRPr="00E54CD9">
              <w:rPr>
                <w:rFonts w:ascii="Arial" w:hAnsi="Arial" w:hint="cs"/>
                <w:b/>
                <w:bCs/>
                <w:noProof w:val="0"/>
                <w:sz w:val="26"/>
                <w:szCs w:val="26"/>
                <w:rtl/>
              </w:rPr>
              <w:t xml:space="preserve"> </w:t>
            </w:r>
            <w:sdt>
              <w:sdtPr>
                <w:rPr>
                  <w:rFonts w:ascii="Arial" w:hAnsi="Arial"/>
                  <w:b/>
                  <w:bCs/>
                  <w:noProof w:val="0"/>
                  <w:sz w:val="26"/>
                  <w:szCs w:val="26"/>
                  <w:rtl/>
                </w:rPr>
                <w:alias w:val="1478"/>
                <w:tag w:val="1478"/>
                <w:id w:val="-873917027"/>
                <w:text w:multiLine="1"/>
              </w:sdtPr>
              <w:sdtEndPr/>
              <w:sdtContent>
                <w:r w:rsidR="00064651">
                  <w:rPr>
                    <w:rFonts w:ascii="Arial" w:hAnsi="Arial"/>
                    <w:b/>
                    <w:bCs/>
                    <w:noProof w:val="0"/>
                    <w:sz w:val="26"/>
                    <w:szCs w:val="26"/>
                    <w:rtl/>
                  </w:rPr>
                  <w:t>ד</w:t>
                </w:r>
                <w:r w:rsidR="00BE6E4A">
                  <w:rPr>
                    <w:rFonts w:ascii="Arial" w:hAnsi="Arial" w:hint="cs"/>
                    <w:b/>
                    <w:bCs/>
                    <w:noProof w:val="0"/>
                    <w:sz w:val="26"/>
                    <w:szCs w:val="26"/>
                    <w:rtl/>
                  </w:rPr>
                  <w:t xml:space="preserve">. ש. </w:t>
                </w:r>
              </w:sdtContent>
            </w:sdt>
          </w:p>
          <w:p w:rsidR="004734B5" w:rsidRDefault="004734B5" w:rsidP="00897DAF">
            <w:pPr>
              <w:suppressLineNumbers/>
              <w:rPr>
                <w:b/>
                <w:bCs/>
                <w:noProof w:val="0"/>
                <w:sz w:val="26"/>
                <w:szCs w:val="26"/>
              </w:rPr>
            </w:pPr>
            <w:r>
              <w:rPr>
                <w:rFonts w:hint="cs"/>
                <w:b/>
                <w:bCs/>
                <w:noProof w:val="0"/>
                <w:sz w:val="26"/>
                <w:szCs w:val="26"/>
                <w:rtl/>
              </w:rPr>
              <w:t>ע"י ב"כ עו"ד ד"ר אייל כהן</w:t>
            </w:r>
          </w:p>
        </w:tc>
      </w:tr>
      <w:tr w:rsidR="0094424E">
        <w:trPr>
          <w:jc w:val="center"/>
        </w:trPr>
        <w:tc>
          <w:tcPr>
            <w:tcW w:w="8820" w:type="dxa"/>
            <w:gridSpan w:val="4"/>
          </w:tcPr>
          <w:p w:rsidR="0094424E" w:rsidRDefault="0094424E" w:rsidP="00D44968">
            <w:pPr>
              <w:suppressLineNumbers/>
              <w:rPr>
                <w:rFonts w:ascii="Arial" w:hAnsi="Arial"/>
                <w:b/>
                <w:bCs/>
                <w:noProof w:val="0"/>
                <w:sz w:val="26"/>
                <w:szCs w:val="26"/>
                <w:rtl/>
              </w:rPr>
            </w:pPr>
          </w:p>
          <w:p w:rsidR="0094424E" w:rsidRDefault="0094424E" w:rsidP="00D44968">
            <w:pPr>
              <w:suppressLineNumbers/>
              <w:jc w:val="center"/>
              <w:rPr>
                <w:rFonts w:ascii="Arial" w:hAnsi="Arial"/>
                <w:b/>
                <w:bCs/>
                <w:noProof w:val="0"/>
                <w:sz w:val="26"/>
                <w:szCs w:val="26"/>
                <w:rtl/>
              </w:rPr>
            </w:pPr>
            <w:r>
              <w:rPr>
                <w:rFonts w:ascii="Arial" w:hAnsi="Arial"/>
                <w:b/>
                <w:bCs/>
                <w:noProof w:val="0"/>
                <w:sz w:val="26"/>
                <w:szCs w:val="26"/>
                <w:rtl/>
              </w:rPr>
              <w:t>נגד</w:t>
            </w:r>
          </w:p>
          <w:p w:rsidR="0094424E" w:rsidRDefault="0094424E" w:rsidP="00D44968">
            <w:pPr>
              <w:suppressLineNumbers/>
              <w:rPr>
                <w:rFonts w:ascii="Arial" w:hAnsi="Arial"/>
                <w:b/>
                <w:bCs/>
                <w:noProof w:val="0"/>
                <w:sz w:val="26"/>
                <w:szCs w:val="26"/>
              </w:rPr>
            </w:pPr>
          </w:p>
        </w:tc>
      </w:tr>
      <w:tr w:rsidR="0094424E">
        <w:trPr>
          <w:jc w:val="center"/>
        </w:trPr>
        <w:tc>
          <w:tcPr>
            <w:tcW w:w="3249" w:type="dxa"/>
            <w:gridSpan w:val="2"/>
          </w:tcPr>
          <w:p w:rsidR="0094424E" w:rsidRDefault="00973436" w:rsidP="00D44968">
            <w:pPr>
              <w:suppressLineNumbers/>
              <w:rPr>
                <w:rFonts w:ascii="Arial" w:hAnsi="Arial"/>
                <w:b/>
                <w:bCs/>
                <w:noProof w:val="0"/>
                <w:sz w:val="26"/>
                <w:szCs w:val="26"/>
              </w:rPr>
            </w:pPr>
            <w:sdt>
              <w:sdtPr>
                <w:rPr>
                  <w:rtl/>
                </w:rPr>
                <w:alias w:val="1184"/>
                <w:tag w:val="1184"/>
                <w:id w:val="-340621022"/>
                <w:text w:multiLine="1"/>
              </w:sdtPr>
              <w:sdtEndPr/>
              <w:sdtContent>
                <w:r w:rsidR="00064651">
                  <w:rPr>
                    <w:rFonts w:ascii="Arial" w:hAnsi="Arial"/>
                    <w:b/>
                    <w:bCs/>
                    <w:noProof w:val="0"/>
                    <w:sz w:val="26"/>
                    <w:szCs w:val="26"/>
                    <w:rtl/>
                  </w:rPr>
                  <w:t>משיבים</w:t>
                </w:r>
              </w:sdtContent>
            </w:sdt>
          </w:p>
        </w:tc>
        <w:tc>
          <w:tcPr>
            <w:tcW w:w="5571" w:type="dxa"/>
            <w:gridSpan w:val="2"/>
          </w:tcPr>
          <w:p w:rsidR="0094424E" w:rsidRPr="00E54CD9" w:rsidRDefault="00973436" w:rsidP="00BE6E4A">
            <w:pPr>
              <w:suppressLineNumbers/>
              <w:rPr>
                <w:rFonts w:ascii="Arial" w:hAnsi="Arial"/>
                <w:b/>
                <w:bCs/>
                <w:noProof w:val="0"/>
                <w:sz w:val="26"/>
                <w:szCs w:val="26"/>
                <w:rtl/>
              </w:rPr>
            </w:pPr>
            <w:sdt>
              <w:sdtPr>
                <w:rPr>
                  <w:rtl/>
                </w:rPr>
                <w:alias w:val="1571"/>
                <w:tag w:val="1571"/>
                <w:id w:val="1028836282"/>
                <w:text w:multiLine="1"/>
              </w:sdtPr>
              <w:sdtEndPr/>
              <w:sdtContent>
                <w:r w:rsidR="00064651">
                  <w:rPr>
                    <w:rFonts w:ascii="Arial" w:hAnsi="Arial"/>
                    <w:b/>
                    <w:bCs/>
                    <w:noProof w:val="0"/>
                    <w:sz w:val="26"/>
                    <w:szCs w:val="26"/>
                    <w:rtl/>
                  </w:rPr>
                  <w:t>1</w:t>
                </w:r>
              </w:sdtContent>
            </w:sdt>
            <w:r w:rsidR="0094424E">
              <w:rPr>
                <w:rFonts w:ascii="Arial" w:hAnsi="Arial"/>
                <w:b/>
                <w:bCs/>
                <w:noProof w:val="0"/>
                <w:sz w:val="26"/>
                <w:szCs w:val="26"/>
                <w:rtl/>
              </w:rPr>
              <w:t>.</w:t>
            </w:r>
            <w:r w:rsidR="0094424E">
              <w:rPr>
                <w:rFonts w:ascii="Arial" w:hAnsi="Arial" w:hint="cs"/>
                <w:b/>
                <w:bCs/>
                <w:noProof w:val="0"/>
                <w:sz w:val="26"/>
                <w:szCs w:val="26"/>
                <w:rtl/>
              </w:rPr>
              <w:t xml:space="preserve"> </w:t>
            </w:r>
            <w:sdt>
              <w:sdtPr>
                <w:rPr>
                  <w:rtl/>
                </w:rPr>
                <w:alias w:val="1486"/>
                <w:tag w:val="1486"/>
                <w:id w:val="-309872140"/>
                <w:text w:multiLine="1"/>
              </w:sdtPr>
              <w:sdtEndPr/>
              <w:sdtContent>
                <w:r w:rsidR="00064651">
                  <w:rPr>
                    <w:rFonts w:ascii="Arial" w:hAnsi="Arial"/>
                    <w:b/>
                    <w:bCs/>
                    <w:noProof w:val="0"/>
                    <w:sz w:val="26"/>
                    <w:szCs w:val="26"/>
                    <w:rtl/>
                  </w:rPr>
                  <w:t>א</w:t>
                </w:r>
                <w:r w:rsidR="00BE6E4A">
                  <w:rPr>
                    <w:rFonts w:ascii="Arial" w:hAnsi="Arial" w:hint="cs"/>
                    <w:b/>
                    <w:bCs/>
                    <w:noProof w:val="0"/>
                    <w:sz w:val="26"/>
                    <w:szCs w:val="26"/>
                    <w:rtl/>
                  </w:rPr>
                  <w:t xml:space="preserve">. ש. </w:t>
                </w:r>
              </w:sdtContent>
            </w:sdt>
          </w:p>
          <w:p w:rsidR="0094424E" w:rsidRPr="00E54CD9" w:rsidRDefault="00973436" w:rsidP="004734B5">
            <w:pPr>
              <w:suppressLineNumbers/>
              <w:rPr>
                <w:rFonts w:ascii="Arial" w:hAnsi="Arial"/>
                <w:b/>
                <w:bCs/>
                <w:noProof w:val="0"/>
                <w:sz w:val="26"/>
                <w:szCs w:val="26"/>
                <w:rtl/>
              </w:rPr>
            </w:pPr>
            <w:sdt>
              <w:sdtPr>
                <w:rPr>
                  <w:rtl/>
                </w:rPr>
                <w:alias w:val="1571"/>
                <w:tag w:val="1571"/>
                <w:id w:val="898256361"/>
                <w:text w:multiLine="1"/>
              </w:sdtPr>
              <w:sdtEndPr/>
              <w:sdtContent>
                <w:r w:rsidR="00064651">
                  <w:rPr>
                    <w:rFonts w:ascii="Arial" w:hAnsi="Arial"/>
                    <w:b/>
                    <w:bCs/>
                    <w:noProof w:val="0"/>
                    <w:sz w:val="26"/>
                    <w:szCs w:val="26"/>
                    <w:rtl/>
                  </w:rPr>
                  <w:t>2</w:t>
                </w:r>
              </w:sdtContent>
            </w:sdt>
            <w:r w:rsidR="0094424E">
              <w:rPr>
                <w:rFonts w:ascii="Arial" w:hAnsi="Arial"/>
                <w:b/>
                <w:bCs/>
                <w:noProof w:val="0"/>
                <w:sz w:val="26"/>
                <w:szCs w:val="26"/>
                <w:rtl/>
              </w:rPr>
              <w:t>.</w:t>
            </w:r>
            <w:r w:rsidR="0094424E">
              <w:rPr>
                <w:rFonts w:ascii="Arial" w:hAnsi="Arial" w:hint="cs"/>
                <w:b/>
                <w:bCs/>
                <w:noProof w:val="0"/>
                <w:sz w:val="26"/>
                <w:szCs w:val="26"/>
                <w:rtl/>
              </w:rPr>
              <w:t xml:space="preserve"> </w:t>
            </w:r>
            <w:sdt>
              <w:sdtPr>
                <w:rPr>
                  <w:rtl/>
                </w:rPr>
                <w:alias w:val="1486"/>
                <w:tag w:val="1486"/>
                <w:id w:val="-1094237857"/>
                <w:text w:multiLine="1"/>
              </w:sdtPr>
              <w:sdtEndPr/>
              <w:sdtContent>
                <w:r w:rsidR="00064651">
                  <w:rPr>
                    <w:rFonts w:ascii="Arial" w:hAnsi="Arial"/>
                    <w:b/>
                    <w:bCs/>
                    <w:noProof w:val="0"/>
                    <w:sz w:val="26"/>
                    <w:szCs w:val="26"/>
                    <w:rtl/>
                  </w:rPr>
                  <w:t>עו"ד איתן סגל</w:t>
                </w:r>
              </w:sdtContent>
            </w:sdt>
            <w:r w:rsidR="00E54CD9">
              <w:rPr>
                <w:rFonts w:hint="cs"/>
                <w:rtl/>
              </w:rPr>
              <w:t xml:space="preserve"> </w:t>
            </w:r>
            <w:r w:rsidR="004734B5">
              <w:rPr>
                <w:rFonts w:ascii="Arial" w:hAnsi="Arial"/>
                <w:b/>
                <w:bCs/>
                <w:noProof w:val="0"/>
                <w:sz w:val="26"/>
                <w:szCs w:val="26"/>
                <w:rtl/>
              </w:rPr>
              <w:t>–</w:t>
            </w:r>
            <w:r w:rsidR="004734B5">
              <w:rPr>
                <w:rFonts w:ascii="Arial" w:hAnsi="Arial" w:hint="cs"/>
                <w:b/>
                <w:bCs/>
                <w:noProof w:val="0"/>
                <w:sz w:val="26"/>
                <w:szCs w:val="26"/>
                <w:rtl/>
              </w:rPr>
              <w:t xml:space="preserve"> כונס נכסים</w:t>
            </w:r>
          </w:p>
        </w:tc>
      </w:tr>
      <w:tr w:rsidR="004C17EE" w:rsidTr="00D620FD">
        <w:trPr>
          <w:jc w:val="center"/>
        </w:trPr>
        <w:tc>
          <w:tcPr>
            <w:tcW w:w="8820" w:type="dxa"/>
            <w:gridSpan w:val="4"/>
          </w:tcPr>
          <w:p w:rsidR="00172472" w:rsidRDefault="00172472">
            <w:pPr>
              <w:suppressLineNumbers/>
              <w:rPr>
                <w:rFonts w:ascii="Arial" w:hAnsi="Arial"/>
                <w:b/>
                <w:bCs/>
                <w:noProof w:val="0"/>
                <w:sz w:val="26"/>
                <w:szCs w:val="26"/>
                <w:rtl/>
              </w:rPr>
            </w:pPr>
          </w:p>
        </w:tc>
      </w:tr>
    </w:tbl>
    <w:p w:rsidR="0094424E" w:rsidRDefault="0094424E" w:rsidP="00D44968">
      <w:pPr>
        <w:suppressLineNumbers/>
        <w:rPr>
          <w:rtl/>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rsidRPr="00DE1E7D">
        <w:trPr>
          <w:jc w:val="center"/>
        </w:trPr>
        <w:tc>
          <w:tcPr>
            <w:tcW w:w="8820" w:type="dxa"/>
          </w:tcPr>
          <w:p w:rsidR="00694556" w:rsidRDefault="00180519">
            <w:pPr>
              <w:bidi w:val="0"/>
              <w:jc w:val="center"/>
              <w:rPr>
                <w:rFonts w:ascii="Arial" w:hAnsi="Arial"/>
                <w:b/>
                <w:bCs/>
                <w:noProof w:val="0"/>
                <w:sz w:val="28"/>
                <w:szCs w:val="28"/>
                <w:u w:val="single"/>
                <w:rtl/>
              </w:rPr>
            </w:pPr>
            <w:r w:rsidRPr="00D44968">
              <w:rPr>
                <w:rFonts w:ascii="Arial" w:hAnsi="Arial" w:hint="cs"/>
                <w:b/>
                <w:bCs/>
                <w:noProof w:val="0"/>
                <w:sz w:val="28"/>
                <w:szCs w:val="28"/>
                <w:u w:val="single"/>
                <w:rtl/>
              </w:rPr>
              <w:t>החלטה</w:t>
            </w:r>
          </w:p>
          <w:p w:rsidR="00D44968" w:rsidRDefault="004734B5" w:rsidP="009D7956">
            <w:pPr>
              <w:bidi w:val="0"/>
              <w:jc w:val="center"/>
              <w:rPr>
                <w:rFonts w:ascii="Arial" w:hAnsi="Arial"/>
                <w:b/>
                <w:bCs/>
                <w:noProof w:val="0"/>
                <w:sz w:val="28"/>
                <w:szCs w:val="28"/>
                <w:u w:val="single"/>
              </w:rPr>
            </w:pPr>
            <w:r>
              <w:rPr>
                <w:rFonts w:ascii="Arial" w:hAnsi="Arial" w:hint="cs"/>
                <w:b/>
                <w:bCs/>
                <w:noProof w:val="0"/>
                <w:sz w:val="28"/>
                <w:szCs w:val="28"/>
                <w:u w:val="single"/>
                <w:rtl/>
              </w:rPr>
              <w:t>בבקשה לביטול חובת הפקדת עירבון</w:t>
            </w:r>
          </w:p>
          <w:p w:rsidR="004734B5" w:rsidRPr="00D44968" w:rsidRDefault="004734B5" w:rsidP="004734B5">
            <w:pPr>
              <w:bidi w:val="0"/>
              <w:jc w:val="center"/>
              <w:rPr>
                <w:rFonts w:ascii="Arial" w:hAnsi="Arial"/>
                <w:b/>
                <w:bCs/>
                <w:noProof w:val="0"/>
                <w:sz w:val="28"/>
                <w:szCs w:val="28"/>
                <w:u w:val="single"/>
              </w:rPr>
            </w:pPr>
          </w:p>
        </w:tc>
      </w:tr>
    </w:tbl>
    <w:p w:rsidR="004734B5" w:rsidRDefault="004734B5" w:rsidP="004734B5">
      <w:pPr>
        <w:spacing w:line="360" w:lineRule="auto"/>
        <w:jc w:val="both"/>
        <w:rPr>
          <w:rFonts w:ascii="Arial" w:hAnsi="Arial"/>
          <w:noProof w:val="0"/>
          <w:rtl/>
        </w:rPr>
      </w:pPr>
      <w:bookmarkStart w:id="1" w:name="NGCSBookmark"/>
      <w:bookmarkEnd w:id="1"/>
      <w:r>
        <w:rPr>
          <w:rFonts w:ascii="Arial" w:hAnsi="Arial" w:hint="cs"/>
          <w:noProof w:val="0"/>
          <w:rtl/>
        </w:rPr>
        <w:t>המסגרת הדיונית שלפני הנה ערעור המבקשות על החלטת רשמת הוצאה לפועל.</w:t>
      </w:r>
    </w:p>
    <w:p w:rsidR="00694556" w:rsidRDefault="004734B5" w:rsidP="004734B5">
      <w:pPr>
        <w:spacing w:line="360" w:lineRule="auto"/>
        <w:jc w:val="both"/>
        <w:rPr>
          <w:rFonts w:ascii="Arial" w:hAnsi="Arial"/>
          <w:noProof w:val="0"/>
          <w:rtl/>
        </w:rPr>
      </w:pPr>
      <w:r>
        <w:rPr>
          <w:rFonts w:ascii="Arial" w:hAnsi="Arial" w:hint="cs"/>
          <w:noProof w:val="0"/>
          <w:rtl/>
        </w:rPr>
        <w:t xml:space="preserve">בהחלטה מיום 26.10.23 חויבו המבקשות בהפקדת ערבון בסך 3,000 </w:t>
      </w:r>
      <w:r w:rsidR="00D77032">
        <w:rPr>
          <w:rFonts w:ascii="Arial" w:hAnsi="Arial" w:hint="cs"/>
          <w:noProof w:val="0"/>
          <w:rtl/>
        </w:rPr>
        <w:t>₪ להבטחת הוצאות המשיבים בערעור.</w:t>
      </w:r>
    </w:p>
    <w:p w:rsidR="009D7956" w:rsidRDefault="009D7956" w:rsidP="009D7956">
      <w:pPr>
        <w:spacing w:line="360" w:lineRule="auto"/>
        <w:jc w:val="both"/>
        <w:rPr>
          <w:rFonts w:ascii="Arial" w:hAnsi="Arial"/>
          <w:noProof w:val="0"/>
          <w:rtl/>
        </w:rPr>
      </w:pPr>
    </w:p>
    <w:p w:rsidR="00D77032" w:rsidRDefault="00D77032" w:rsidP="009D7956">
      <w:pPr>
        <w:spacing w:line="360" w:lineRule="auto"/>
        <w:jc w:val="both"/>
        <w:rPr>
          <w:rFonts w:ascii="Arial" w:hAnsi="Arial"/>
          <w:noProof w:val="0"/>
          <w:rtl/>
        </w:rPr>
      </w:pPr>
      <w:r>
        <w:rPr>
          <w:rFonts w:ascii="Arial" w:hAnsi="Arial" w:hint="cs"/>
          <w:noProof w:val="0"/>
          <w:rtl/>
        </w:rPr>
        <w:t>המבקשות הגישו בקשתן שלפני לבטל את חיובן בהפקדת עירבון, בנימוק כ</w:t>
      </w:r>
      <w:r w:rsidR="009D7956">
        <w:rPr>
          <w:rFonts w:ascii="Arial" w:hAnsi="Arial" w:hint="cs"/>
          <w:noProof w:val="0"/>
          <w:rtl/>
        </w:rPr>
        <w:t xml:space="preserve">י על פי </w:t>
      </w:r>
      <w:r w:rsidR="009D7956" w:rsidRPr="009D7956">
        <w:rPr>
          <w:rFonts w:ascii="Arial" w:hAnsi="Arial" w:hint="cs"/>
          <w:noProof w:val="0"/>
          <w:u w:val="single"/>
          <w:rtl/>
        </w:rPr>
        <w:t>תקנות סדר הדין האזרחי</w:t>
      </w:r>
      <w:r w:rsidR="009D7956">
        <w:rPr>
          <w:rFonts w:ascii="Arial" w:hAnsi="Arial" w:hint="cs"/>
          <w:noProof w:val="0"/>
          <w:rtl/>
        </w:rPr>
        <w:t>, התשע"ט-2018 (להלן: "</w:t>
      </w:r>
      <w:r w:rsidR="009D7956">
        <w:rPr>
          <w:rFonts w:ascii="Arial" w:hAnsi="Arial" w:hint="cs"/>
          <w:b/>
          <w:bCs/>
          <w:noProof w:val="0"/>
          <w:rtl/>
        </w:rPr>
        <w:t>תקנות סדרי הדין הכלליות</w:t>
      </w:r>
      <w:r w:rsidR="009D7956">
        <w:rPr>
          <w:rFonts w:ascii="Arial" w:hAnsi="Arial" w:hint="cs"/>
          <w:noProof w:val="0"/>
          <w:rtl/>
        </w:rPr>
        <w:t>"</w:t>
      </w:r>
      <w:r w:rsidR="009D7956">
        <w:rPr>
          <w:rFonts w:ascii="Arial" w:hAnsi="Arial" w:hint="cs"/>
          <w:b/>
          <w:bCs/>
          <w:noProof w:val="0"/>
          <w:rtl/>
        </w:rPr>
        <w:t xml:space="preserve">), </w:t>
      </w:r>
      <w:r w:rsidR="009D7956">
        <w:rPr>
          <w:rFonts w:ascii="Arial" w:hAnsi="Arial" w:hint="cs"/>
          <w:noProof w:val="0"/>
          <w:rtl/>
        </w:rPr>
        <w:t xml:space="preserve">בהפנייה לתקנה 135(ב) שם ולתוספת השלישית לתקנות - בימ"ש אינו מוסמך לקבוע חיוב בעירבון </w:t>
      </w:r>
      <w:r w:rsidR="007D29BB">
        <w:rPr>
          <w:rFonts w:ascii="Arial" w:hAnsi="Arial" w:hint="cs"/>
          <w:noProof w:val="0"/>
          <w:rtl/>
        </w:rPr>
        <w:t>כ</w:t>
      </w:r>
      <w:r w:rsidR="009D7956">
        <w:rPr>
          <w:rFonts w:ascii="Arial" w:hAnsi="Arial" w:hint="cs"/>
          <w:noProof w:val="0"/>
          <w:rtl/>
        </w:rPr>
        <w:t>תנאי לבחינת הערעור.</w:t>
      </w:r>
    </w:p>
    <w:p w:rsidR="009D7956" w:rsidRDefault="009D7956" w:rsidP="000A313E">
      <w:pPr>
        <w:spacing w:line="360" w:lineRule="auto"/>
        <w:jc w:val="both"/>
        <w:rPr>
          <w:rFonts w:ascii="Arial" w:hAnsi="Arial"/>
          <w:noProof w:val="0"/>
          <w:rtl/>
        </w:rPr>
      </w:pPr>
      <w:r>
        <w:rPr>
          <w:rFonts w:ascii="Arial" w:hAnsi="Arial" w:hint="cs"/>
          <w:noProof w:val="0"/>
          <w:rtl/>
        </w:rPr>
        <w:t>המבקשות נסמכות על פסק דינו של בי</w:t>
      </w:r>
      <w:r w:rsidR="000A313E">
        <w:rPr>
          <w:rFonts w:ascii="Arial" w:hAnsi="Arial" w:hint="cs"/>
          <w:noProof w:val="0"/>
          <w:rtl/>
        </w:rPr>
        <w:t>המ"ש ה</w:t>
      </w:r>
      <w:r>
        <w:rPr>
          <w:rFonts w:ascii="Arial" w:hAnsi="Arial" w:hint="cs"/>
          <w:noProof w:val="0"/>
          <w:rtl/>
        </w:rPr>
        <w:t>מחוזי בת"א ברמ"ש 31279-05-23</w:t>
      </w:r>
      <w:r w:rsidR="00247270">
        <w:rPr>
          <w:rFonts w:ascii="Arial" w:hAnsi="Arial" w:hint="cs"/>
          <w:noProof w:val="0"/>
          <w:rtl/>
        </w:rPr>
        <w:t xml:space="preserve"> </w:t>
      </w:r>
      <w:r w:rsidR="000A313E" w:rsidRPr="000A313E">
        <w:rPr>
          <w:rFonts w:ascii="Arial" w:hAnsi="Arial" w:hint="cs"/>
          <w:b/>
          <w:bCs/>
          <w:noProof w:val="0"/>
          <w:u w:val="single"/>
          <w:rtl/>
        </w:rPr>
        <w:t>מ'פ' נ' ר'א' ואח'</w:t>
      </w:r>
      <w:r w:rsidR="000A313E">
        <w:rPr>
          <w:rFonts w:ascii="Arial" w:hAnsi="Arial" w:hint="cs"/>
          <w:noProof w:val="0"/>
          <w:rtl/>
        </w:rPr>
        <w:t xml:space="preserve"> </w:t>
      </w:r>
      <w:r w:rsidR="00247270">
        <w:rPr>
          <w:rFonts w:ascii="Arial" w:hAnsi="Arial" w:hint="cs"/>
          <w:noProof w:val="0"/>
          <w:rtl/>
        </w:rPr>
        <w:t>אשר ניתן  על ידי כב' השופט נפתלי שילה ביום 16.6.23.</w:t>
      </w:r>
    </w:p>
    <w:p w:rsidR="009D55AE" w:rsidRDefault="00247270" w:rsidP="000A313E">
      <w:pPr>
        <w:spacing w:line="360" w:lineRule="auto"/>
        <w:jc w:val="both"/>
        <w:rPr>
          <w:rFonts w:ascii="Arial" w:hAnsi="Arial"/>
          <w:noProof w:val="0"/>
          <w:rtl/>
        </w:rPr>
      </w:pPr>
      <w:r>
        <w:rPr>
          <w:rFonts w:ascii="Arial" w:hAnsi="Arial" w:hint="cs"/>
          <w:noProof w:val="0"/>
          <w:rtl/>
        </w:rPr>
        <w:t>שם</w:t>
      </w:r>
      <w:r w:rsidR="000A313E">
        <w:rPr>
          <w:rFonts w:ascii="Arial" w:hAnsi="Arial" w:hint="cs"/>
          <w:noProof w:val="0"/>
          <w:rtl/>
        </w:rPr>
        <w:t xml:space="preserve">, </w:t>
      </w:r>
      <w:r>
        <w:rPr>
          <w:rFonts w:ascii="Arial" w:hAnsi="Arial" w:hint="cs"/>
          <w:noProof w:val="0"/>
          <w:rtl/>
        </w:rPr>
        <w:t>לאחר בחינת</w:t>
      </w:r>
      <w:r w:rsidR="009D55AE">
        <w:rPr>
          <w:rFonts w:ascii="Arial" w:hAnsi="Arial" w:hint="cs"/>
          <w:noProof w:val="0"/>
          <w:rtl/>
        </w:rPr>
        <w:t>:</w:t>
      </w:r>
      <w:r>
        <w:rPr>
          <w:rFonts w:ascii="Arial" w:hAnsi="Arial" w:hint="cs"/>
          <w:noProof w:val="0"/>
          <w:rtl/>
        </w:rPr>
        <w:t xml:space="preserve"> לשון תקנה 135(ב) לתקנות סדרי הדין הכלליות</w:t>
      </w:r>
      <w:r w:rsidR="009D55AE">
        <w:rPr>
          <w:rFonts w:ascii="Arial" w:hAnsi="Arial" w:hint="cs"/>
          <w:noProof w:val="0"/>
          <w:rtl/>
        </w:rPr>
        <w:t>;</w:t>
      </w:r>
      <w:r>
        <w:rPr>
          <w:rFonts w:ascii="Arial" w:hAnsi="Arial" w:hint="cs"/>
          <w:noProof w:val="0"/>
          <w:rtl/>
        </w:rPr>
        <w:t xml:space="preserve"> פריט 79 לתוספת השלישית לתקנות הקובע פטור מהפקדת עירבון בערעור על החלטת רשם שאינו רשם בכיר</w:t>
      </w:r>
      <w:r w:rsidR="009D55AE">
        <w:rPr>
          <w:rFonts w:ascii="Arial" w:hAnsi="Arial" w:hint="cs"/>
          <w:noProof w:val="0"/>
          <w:rtl/>
        </w:rPr>
        <w:t>;</w:t>
      </w:r>
      <w:r>
        <w:rPr>
          <w:rFonts w:ascii="Arial" w:hAnsi="Arial" w:hint="cs"/>
          <w:noProof w:val="0"/>
          <w:rtl/>
        </w:rPr>
        <w:t xml:space="preserve"> ולשון ופרשנות הפסיקה </w:t>
      </w:r>
      <w:r w:rsidR="009D55AE">
        <w:rPr>
          <w:rFonts w:ascii="Arial" w:hAnsi="Arial" w:hint="cs"/>
          <w:noProof w:val="0"/>
          <w:rtl/>
        </w:rPr>
        <w:t xml:space="preserve">לתקנה 400 לתקנות סדר הדין האזרחי, התשמ"ד-1984 (התקנות הישנות) </w:t>
      </w:r>
      <w:r w:rsidR="009D55AE">
        <w:rPr>
          <w:rFonts w:ascii="Arial" w:hAnsi="Arial"/>
          <w:noProof w:val="0"/>
          <w:rtl/>
        </w:rPr>
        <w:t>–</w:t>
      </w:r>
      <w:r w:rsidR="009D55AE">
        <w:rPr>
          <w:rFonts w:ascii="Arial" w:hAnsi="Arial" w:hint="cs"/>
          <w:noProof w:val="0"/>
          <w:rtl/>
        </w:rPr>
        <w:t xml:space="preserve"> </w:t>
      </w:r>
    </w:p>
    <w:p w:rsidR="009D55AE" w:rsidRDefault="000A313E" w:rsidP="000A313E">
      <w:pPr>
        <w:spacing w:line="360" w:lineRule="auto"/>
        <w:jc w:val="both"/>
        <w:rPr>
          <w:rFonts w:ascii="Arial" w:hAnsi="Arial"/>
          <w:noProof w:val="0"/>
          <w:rtl/>
        </w:rPr>
      </w:pPr>
      <w:r>
        <w:rPr>
          <w:rFonts w:ascii="Arial" w:hAnsi="Arial" w:hint="cs"/>
          <w:noProof w:val="0"/>
          <w:rtl/>
        </w:rPr>
        <w:lastRenderedPageBreak/>
        <w:t xml:space="preserve">נקבע </w:t>
      </w:r>
      <w:r w:rsidR="009D55AE">
        <w:rPr>
          <w:rFonts w:ascii="Arial" w:hAnsi="Arial" w:hint="cs"/>
          <w:noProof w:val="0"/>
          <w:rtl/>
        </w:rPr>
        <w:t>כי בימ"ש הדן בערעור על החלטת רשם שאינו רשם בכיר אינו מוסמך לסטות מהפטור הסטטוטורי מהפקדת עירבון הקבוע בתוספת השלישית. עוד נקבע כי לשון תקנה 135(ב) לתקנות סדרי הדין הכלליות, המאפשרת לבימ"ש</w:t>
      </w:r>
      <w:r>
        <w:rPr>
          <w:rFonts w:ascii="Arial" w:hAnsi="Arial" w:hint="cs"/>
          <w:noProof w:val="0"/>
          <w:rtl/>
        </w:rPr>
        <w:t xml:space="preserve"> להורות על פטור ממתן ערובה או שינוי סכומה אינה מסמיכה את בימ"ש להטיל ערובה.</w:t>
      </w:r>
    </w:p>
    <w:p w:rsidR="00971DA3" w:rsidRDefault="00971DA3" w:rsidP="00971DA3">
      <w:pPr>
        <w:spacing w:line="360" w:lineRule="auto"/>
        <w:jc w:val="both"/>
        <w:rPr>
          <w:rFonts w:ascii="Arial" w:hAnsi="Arial"/>
          <w:noProof w:val="0"/>
          <w:rtl/>
        </w:rPr>
      </w:pPr>
      <w:r>
        <w:rPr>
          <w:rFonts w:ascii="Arial" w:hAnsi="Arial" w:hint="cs"/>
          <w:noProof w:val="0"/>
          <w:rtl/>
        </w:rPr>
        <w:t>מתוך כך, שם, התקבל הערעור על החלטת בימ"ש לענייני משפחה שהטיל ערבון בהליך ע"ר ובוטלה ההחלטה שהורתה על הפקדת עירבון.</w:t>
      </w:r>
    </w:p>
    <w:p w:rsidR="000A313E" w:rsidRDefault="000A313E" w:rsidP="000A313E">
      <w:pPr>
        <w:spacing w:line="360" w:lineRule="auto"/>
        <w:jc w:val="both"/>
        <w:rPr>
          <w:rFonts w:ascii="Arial" w:hAnsi="Arial"/>
          <w:noProof w:val="0"/>
          <w:rtl/>
        </w:rPr>
      </w:pPr>
    </w:p>
    <w:p w:rsidR="000A313E" w:rsidRDefault="000A313E" w:rsidP="000A313E">
      <w:pPr>
        <w:spacing w:line="360" w:lineRule="auto"/>
        <w:jc w:val="both"/>
        <w:rPr>
          <w:rFonts w:ascii="Arial" w:hAnsi="Arial"/>
          <w:noProof w:val="0"/>
          <w:rtl/>
        </w:rPr>
      </w:pPr>
      <w:r>
        <w:rPr>
          <w:rFonts w:ascii="Arial" w:hAnsi="Arial" w:hint="cs"/>
          <w:noProof w:val="0"/>
          <w:rtl/>
        </w:rPr>
        <w:t xml:space="preserve">לאחר שנדרשתי לבקשה והמצורף לה, ולהוראות התקנות הרלוונטיות, </w:t>
      </w:r>
      <w:r w:rsidRPr="00971DA3">
        <w:rPr>
          <w:rFonts w:ascii="Arial" w:hAnsi="Arial" w:hint="cs"/>
          <w:b/>
          <w:bCs/>
          <w:noProof w:val="0"/>
          <w:rtl/>
        </w:rPr>
        <w:t>דין הבקשה לה</w:t>
      </w:r>
      <w:r w:rsidR="00971DA3">
        <w:rPr>
          <w:rFonts w:ascii="Arial" w:hAnsi="Arial" w:hint="cs"/>
          <w:b/>
          <w:bCs/>
          <w:noProof w:val="0"/>
          <w:rtl/>
        </w:rPr>
        <w:t>י</w:t>
      </w:r>
      <w:r w:rsidRPr="00971DA3">
        <w:rPr>
          <w:rFonts w:ascii="Arial" w:hAnsi="Arial" w:hint="cs"/>
          <w:b/>
          <w:bCs/>
          <w:noProof w:val="0"/>
          <w:rtl/>
        </w:rPr>
        <w:t>דחות</w:t>
      </w:r>
      <w:r>
        <w:rPr>
          <w:rFonts w:ascii="Arial" w:hAnsi="Arial" w:hint="cs"/>
          <w:noProof w:val="0"/>
          <w:rtl/>
        </w:rPr>
        <w:t>.</w:t>
      </w:r>
    </w:p>
    <w:p w:rsidR="000A313E" w:rsidRDefault="000A313E" w:rsidP="000A313E">
      <w:pPr>
        <w:spacing w:line="360" w:lineRule="auto"/>
        <w:jc w:val="both"/>
        <w:rPr>
          <w:rFonts w:ascii="Arial" w:hAnsi="Arial"/>
          <w:noProof w:val="0"/>
          <w:rtl/>
        </w:rPr>
      </w:pPr>
      <w:r>
        <w:rPr>
          <w:rFonts w:ascii="Arial" w:hAnsi="Arial" w:hint="cs"/>
          <w:noProof w:val="0"/>
          <w:rtl/>
        </w:rPr>
        <w:t>ואנמק.</w:t>
      </w:r>
    </w:p>
    <w:p w:rsidR="00971DA3" w:rsidRDefault="00971DA3" w:rsidP="009D55AE">
      <w:pPr>
        <w:spacing w:line="360" w:lineRule="auto"/>
        <w:jc w:val="both"/>
        <w:rPr>
          <w:rFonts w:ascii="Arial" w:hAnsi="Arial"/>
          <w:noProof w:val="0"/>
          <w:rtl/>
        </w:rPr>
      </w:pPr>
    </w:p>
    <w:p w:rsidR="00247270" w:rsidRDefault="000A313E" w:rsidP="007D29BB">
      <w:pPr>
        <w:spacing w:line="360" w:lineRule="auto"/>
        <w:jc w:val="both"/>
        <w:rPr>
          <w:rFonts w:ascii="Arial" w:hAnsi="Arial"/>
          <w:noProof w:val="0"/>
          <w:rtl/>
        </w:rPr>
      </w:pPr>
      <w:r>
        <w:rPr>
          <w:rFonts w:ascii="Arial" w:hAnsi="Arial" w:hint="cs"/>
          <w:noProof w:val="0"/>
          <w:rtl/>
        </w:rPr>
        <w:t xml:space="preserve">התקנות הרלוונטיות במסגרת הדיונית שלפני, הן </w:t>
      </w:r>
      <w:r>
        <w:rPr>
          <w:rFonts w:ascii="Arial" w:hAnsi="Arial" w:hint="cs"/>
          <w:noProof w:val="0"/>
          <w:u w:val="single"/>
          <w:rtl/>
        </w:rPr>
        <w:t>תקנות בית מ</w:t>
      </w:r>
      <w:r w:rsidR="00971DA3">
        <w:rPr>
          <w:rFonts w:ascii="Arial" w:hAnsi="Arial" w:hint="cs"/>
          <w:noProof w:val="0"/>
          <w:u w:val="single"/>
          <w:rtl/>
        </w:rPr>
        <w:t>שפט לענייני משפחה (סדרי דין)</w:t>
      </w:r>
      <w:r w:rsidR="00971DA3">
        <w:rPr>
          <w:rFonts w:ascii="Arial" w:hAnsi="Arial" w:hint="cs"/>
          <w:noProof w:val="0"/>
          <w:rtl/>
        </w:rPr>
        <w:t>, התשפ"א-2020 (להלן: "</w:t>
      </w:r>
      <w:r w:rsidR="00971DA3">
        <w:rPr>
          <w:rFonts w:ascii="Arial" w:hAnsi="Arial" w:hint="cs"/>
          <w:b/>
          <w:bCs/>
          <w:noProof w:val="0"/>
          <w:rtl/>
        </w:rPr>
        <w:t>תקנות סדרי הדין במשפחה</w:t>
      </w:r>
      <w:r w:rsidR="00971DA3">
        <w:rPr>
          <w:rFonts w:ascii="Arial" w:hAnsi="Arial" w:hint="cs"/>
          <w:noProof w:val="0"/>
          <w:rtl/>
        </w:rPr>
        <w:t>")</w:t>
      </w:r>
      <w:r w:rsidR="00D72DBD">
        <w:rPr>
          <w:rFonts w:ascii="Arial" w:hAnsi="Arial" w:hint="cs"/>
          <w:noProof w:val="0"/>
          <w:rtl/>
        </w:rPr>
        <w:t xml:space="preserve"> ו</w:t>
      </w:r>
      <w:r w:rsidR="00D72DBD">
        <w:rPr>
          <w:rFonts w:ascii="Arial" w:hAnsi="Arial" w:hint="cs"/>
          <w:noProof w:val="0"/>
          <w:u w:val="single"/>
          <w:rtl/>
        </w:rPr>
        <w:t>תקנות ההוצאה לפועל</w:t>
      </w:r>
      <w:r w:rsidR="00D72DBD">
        <w:rPr>
          <w:rFonts w:ascii="Arial" w:hAnsi="Arial" w:hint="cs"/>
          <w:noProof w:val="0"/>
          <w:rtl/>
        </w:rPr>
        <w:t>, התש"ם-1979 (להלן: "</w:t>
      </w:r>
      <w:r w:rsidR="00D72DBD">
        <w:rPr>
          <w:rFonts w:ascii="Arial" w:hAnsi="Arial" w:hint="cs"/>
          <w:b/>
          <w:bCs/>
          <w:noProof w:val="0"/>
          <w:rtl/>
        </w:rPr>
        <w:t>תקנות ההוצל"פ</w:t>
      </w:r>
      <w:r w:rsidR="00D72DBD">
        <w:rPr>
          <w:rFonts w:ascii="Arial" w:hAnsi="Arial" w:hint="cs"/>
          <w:noProof w:val="0"/>
          <w:rtl/>
        </w:rPr>
        <w:t xml:space="preserve">") שהן תקנות ספציפיות להליכים המתנהלים </w:t>
      </w:r>
      <w:r w:rsidR="007D29BB">
        <w:rPr>
          <w:rFonts w:ascii="Arial" w:hAnsi="Arial" w:hint="cs"/>
          <w:noProof w:val="0"/>
          <w:rtl/>
        </w:rPr>
        <w:t xml:space="preserve">בבימ"ש לענייני משפחה בערעור על החלטות </w:t>
      </w:r>
      <w:r w:rsidR="00D72DBD">
        <w:rPr>
          <w:rFonts w:ascii="Arial" w:hAnsi="Arial" w:hint="cs"/>
          <w:noProof w:val="0"/>
          <w:rtl/>
        </w:rPr>
        <w:t>רשמי ההוצל"פ</w:t>
      </w:r>
      <w:r w:rsidR="00971DA3">
        <w:rPr>
          <w:rFonts w:ascii="Arial" w:hAnsi="Arial" w:hint="cs"/>
          <w:noProof w:val="0"/>
          <w:rtl/>
        </w:rPr>
        <w:t>.</w:t>
      </w:r>
    </w:p>
    <w:p w:rsidR="00D72DBD" w:rsidRDefault="00D72DBD" w:rsidP="00971DA3">
      <w:pPr>
        <w:spacing w:line="360" w:lineRule="auto"/>
        <w:jc w:val="both"/>
        <w:rPr>
          <w:rFonts w:ascii="Arial" w:hAnsi="Arial"/>
          <w:noProof w:val="0"/>
          <w:rtl/>
        </w:rPr>
      </w:pPr>
    </w:p>
    <w:p w:rsidR="00971DA3" w:rsidRDefault="001E5AA7" w:rsidP="00971DA3">
      <w:pPr>
        <w:spacing w:line="360" w:lineRule="auto"/>
        <w:jc w:val="both"/>
        <w:rPr>
          <w:rFonts w:ascii="Arial" w:hAnsi="Arial"/>
          <w:noProof w:val="0"/>
          <w:rtl/>
        </w:rPr>
      </w:pPr>
      <w:r>
        <w:rPr>
          <w:rFonts w:ascii="Arial" w:hAnsi="Arial" w:hint="cs"/>
          <w:noProof w:val="0"/>
          <w:rtl/>
        </w:rPr>
        <w:t xml:space="preserve">באופן כללי, </w:t>
      </w:r>
      <w:r w:rsidR="00971DA3">
        <w:rPr>
          <w:rFonts w:ascii="Arial" w:hAnsi="Arial" w:hint="cs"/>
          <w:noProof w:val="0"/>
          <w:rtl/>
        </w:rPr>
        <w:t>תקנות סדרי הדין הכלליות יחולו על הליכים בבימ"ש לענייני משפחה, אלא אם כן נקבע אחרת בתקנות סדרי הדין במשפחה (תקנה 1</w:t>
      </w:r>
      <w:r w:rsidR="00FB552B">
        <w:rPr>
          <w:rFonts w:ascii="Arial" w:hAnsi="Arial" w:hint="cs"/>
          <w:noProof w:val="0"/>
          <w:rtl/>
        </w:rPr>
        <w:t xml:space="preserve"> בתקנות סדרי הדין במשפחה</w:t>
      </w:r>
      <w:r w:rsidR="00971DA3">
        <w:rPr>
          <w:rFonts w:ascii="Arial" w:hAnsi="Arial" w:hint="cs"/>
          <w:noProof w:val="0"/>
          <w:rtl/>
        </w:rPr>
        <w:t>).</w:t>
      </w:r>
    </w:p>
    <w:p w:rsidR="00D72DBD" w:rsidRDefault="001E5AA7" w:rsidP="001E5AA7">
      <w:pPr>
        <w:spacing w:line="360" w:lineRule="auto"/>
        <w:jc w:val="both"/>
        <w:rPr>
          <w:rFonts w:ascii="Arial" w:hAnsi="Arial"/>
          <w:noProof w:val="0"/>
          <w:rtl/>
        </w:rPr>
      </w:pPr>
      <w:r>
        <w:rPr>
          <w:rFonts w:ascii="Arial" w:hAnsi="Arial" w:hint="cs"/>
          <w:noProof w:val="0"/>
          <w:rtl/>
        </w:rPr>
        <w:t>באופן ספציפי להליכי ערעור הנדונים בבימ"ש לענייני משפחה על פי סימן ז' בתקנות סדרי הדין במשפחה, פרק י"ז בתקנות סדרי הדין הכלליות (הכולל את תקנה 135(ב)) יחול אם הוראותיו אינן סותרות את הוראות סימן ז'</w:t>
      </w:r>
      <w:r w:rsidR="00FB552B">
        <w:rPr>
          <w:rFonts w:ascii="Arial" w:hAnsi="Arial" w:hint="cs"/>
          <w:noProof w:val="0"/>
          <w:rtl/>
        </w:rPr>
        <w:t xml:space="preserve"> (תקנה 44 בתקנות סדרי הדין במשפחה)</w:t>
      </w:r>
      <w:r>
        <w:rPr>
          <w:rFonts w:ascii="Arial" w:hAnsi="Arial" w:hint="cs"/>
          <w:noProof w:val="0"/>
          <w:rtl/>
        </w:rPr>
        <w:t>.</w:t>
      </w:r>
    </w:p>
    <w:p w:rsidR="00D72DBD" w:rsidRDefault="00D72DBD" w:rsidP="00971DA3">
      <w:pPr>
        <w:spacing w:line="360" w:lineRule="auto"/>
        <w:jc w:val="both"/>
        <w:rPr>
          <w:rFonts w:ascii="Arial" w:hAnsi="Arial"/>
          <w:noProof w:val="0"/>
          <w:rtl/>
        </w:rPr>
      </w:pPr>
    </w:p>
    <w:p w:rsidR="007B5BB2" w:rsidRDefault="00971DA3" w:rsidP="00FB552B">
      <w:pPr>
        <w:spacing w:line="360" w:lineRule="auto"/>
        <w:jc w:val="both"/>
        <w:rPr>
          <w:rFonts w:ascii="Arial" w:hAnsi="Arial"/>
          <w:noProof w:val="0"/>
          <w:rtl/>
        </w:rPr>
      </w:pPr>
      <w:r>
        <w:rPr>
          <w:rFonts w:ascii="Arial" w:hAnsi="Arial" w:hint="cs"/>
          <w:noProof w:val="0"/>
          <w:rtl/>
        </w:rPr>
        <w:t xml:space="preserve">בכל הנוגע להבטחת הוצאות משיב בערעור, חלה </w:t>
      </w:r>
      <w:r w:rsidRPr="00A1484A">
        <w:rPr>
          <w:rFonts w:ascii="Arial" w:hAnsi="Arial" w:hint="cs"/>
          <w:noProof w:val="0"/>
          <w:u w:val="single"/>
          <w:rtl/>
        </w:rPr>
        <w:t xml:space="preserve">תקנה </w:t>
      </w:r>
      <w:r w:rsidR="007B5BB2" w:rsidRPr="00A1484A">
        <w:rPr>
          <w:rFonts w:ascii="Arial" w:hAnsi="Arial" w:hint="cs"/>
          <w:noProof w:val="0"/>
          <w:u w:val="single"/>
          <w:rtl/>
        </w:rPr>
        <w:t>47 בתקנות סדרי הדין במשפחה</w:t>
      </w:r>
      <w:r w:rsidR="00FB552B">
        <w:rPr>
          <w:rFonts w:ascii="Arial" w:hAnsi="Arial" w:hint="cs"/>
          <w:noProof w:val="0"/>
          <w:rtl/>
        </w:rPr>
        <w:t xml:space="preserve"> אשר לשונה </w:t>
      </w:r>
      <w:r w:rsidR="007B5BB2">
        <w:rPr>
          <w:rFonts w:ascii="Arial" w:hAnsi="Arial" w:hint="cs"/>
          <w:noProof w:val="0"/>
          <w:rtl/>
        </w:rPr>
        <w:t xml:space="preserve">(הדגשה לא במקור </w:t>
      </w:r>
      <w:r w:rsidR="007B5BB2">
        <w:rPr>
          <w:rFonts w:ascii="Arial" w:hAnsi="Arial"/>
          <w:noProof w:val="0"/>
          <w:rtl/>
        </w:rPr>
        <w:t>–</w:t>
      </w:r>
      <w:r w:rsidR="007B5BB2">
        <w:rPr>
          <w:rFonts w:ascii="Arial" w:hAnsi="Arial" w:hint="cs"/>
          <w:noProof w:val="0"/>
          <w:rtl/>
        </w:rPr>
        <w:t xml:space="preserve"> ע'ב'ג'):</w:t>
      </w:r>
    </w:p>
    <w:p w:rsidR="007B5BB2" w:rsidRPr="007B5BB2" w:rsidRDefault="007B5BB2" w:rsidP="007B5BB2">
      <w:pPr>
        <w:shd w:val="clear" w:color="auto" w:fill="FFFFFF"/>
        <w:spacing w:before="150"/>
        <w:ind w:left="1440" w:right="567" w:hanging="720"/>
        <w:jc w:val="both"/>
        <w:rPr>
          <w:rFonts w:ascii="Arial" w:hAnsi="Arial"/>
          <w:b/>
          <w:bCs/>
          <w:noProof w:val="0"/>
          <w:rtl/>
        </w:rPr>
      </w:pPr>
      <w:r w:rsidRPr="007B5BB2">
        <w:rPr>
          <w:rFonts w:ascii="Arial" w:hAnsi="Arial" w:hint="cs"/>
          <w:b/>
          <w:bCs/>
          <w:noProof w:val="0"/>
          <w:rtl/>
        </w:rPr>
        <w:lastRenderedPageBreak/>
        <w:t>(א).</w:t>
      </w:r>
      <w:r w:rsidRPr="007B5BB2">
        <w:rPr>
          <w:rFonts w:ascii="Arial" w:hAnsi="Arial" w:hint="cs"/>
          <w:b/>
          <w:bCs/>
          <w:noProof w:val="0"/>
          <w:rtl/>
        </w:rPr>
        <w:tab/>
      </w:r>
      <w:r w:rsidRPr="007B5BB2">
        <w:rPr>
          <w:rFonts w:ascii="Arial" w:hAnsi="Arial"/>
          <w:b/>
          <w:bCs/>
          <w:noProof w:val="0"/>
          <w:u w:val="single"/>
          <w:rtl/>
        </w:rPr>
        <w:t>כל עוד לא נקבע אחרת בכל דין</w:t>
      </w:r>
      <w:r w:rsidRPr="007B5BB2">
        <w:rPr>
          <w:rFonts w:ascii="Arial" w:hAnsi="Arial"/>
          <w:b/>
          <w:bCs/>
          <w:noProof w:val="0"/>
          <w:rtl/>
        </w:rPr>
        <w:t>, עם הגשת ערעור יפקיד המערער ערובה להבטחת הוצאות המשיבים בסכום הנקוב בתוספת השלישית לתקנות סדר הדין האזרחי וימציא להם הודעה על כך</w:t>
      </w:r>
      <w:r w:rsidRPr="007B5BB2">
        <w:rPr>
          <w:rFonts w:ascii="Arial" w:hAnsi="Arial"/>
          <w:b/>
          <w:bCs/>
          <w:noProof w:val="0"/>
        </w:rPr>
        <w:t>.</w:t>
      </w:r>
    </w:p>
    <w:p w:rsidR="007B5BB2" w:rsidRPr="007B5BB2" w:rsidRDefault="007B5BB2" w:rsidP="007B5BB2">
      <w:pPr>
        <w:shd w:val="clear" w:color="auto" w:fill="FFFFFF"/>
        <w:spacing w:before="150"/>
        <w:ind w:left="1440" w:right="567" w:hanging="720"/>
        <w:jc w:val="both"/>
        <w:rPr>
          <w:rFonts w:ascii="Arial" w:hAnsi="Arial"/>
          <w:b/>
          <w:bCs/>
          <w:noProof w:val="0"/>
          <w:rtl/>
        </w:rPr>
      </w:pPr>
      <w:r w:rsidRPr="007B5BB2">
        <w:rPr>
          <w:rFonts w:ascii="Arial" w:hAnsi="Arial" w:hint="cs"/>
          <w:b/>
          <w:bCs/>
          <w:noProof w:val="0"/>
          <w:rtl/>
        </w:rPr>
        <w:t>(ב)</w:t>
      </w:r>
      <w:r w:rsidRPr="007B5BB2">
        <w:rPr>
          <w:rFonts w:ascii="Arial" w:hAnsi="Arial"/>
          <w:b/>
          <w:bCs/>
          <w:noProof w:val="0"/>
          <w:rtl/>
        </w:rPr>
        <w:tab/>
      </w:r>
      <w:r w:rsidRPr="007B5BB2">
        <w:rPr>
          <w:rFonts w:ascii="Arial" w:hAnsi="Arial" w:hint="cs"/>
          <w:b/>
          <w:bCs/>
          <w:noProof w:val="0"/>
          <w:rtl/>
        </w:rPr>
        <w:t>ע</w:t>
      </w:r>
      <w:r w:rsidRPr="007B5BB2">
        <w:rPr>
          <w:rFonts w:ascii="Arial" w:hAnsi="Arial"/>
          <w:b/>
          <w:bCs/>
          <w:noProof w:val="0"/>
          <w:rtl/>
        </w:rPr>
        <w:t>ל אף האמור בתקנת משנה (א), בית המשפט רשאי להורות על פטור ממתן ערובה או על שינוי סכומה</w:t>
      </w:r>
      <w:r w:rsidRPr="007B5BB2">
        <w:rPr>
          <w:rFonts w:ascii="Arial" w:hAnsi="Arial"/>
          <w:b/>
          <w:bCs/>
          <w:noProof w:val="0"/>
        </w:rPr>
        <w:t>.</w:t>
      </w:r>
    </w:p>
    <w:p w:rsidR="007B5BB2" w:rsidRPr="007B5BB2" w:rsidRDefault="007B5BB2" w:rsidP="007B5BB2">
      <w:pPr>
        <w:shd w:val="clear" w:color="auto" w:fill="FFFFFF"/>
        <w:spacing w:before="150"/>
        <w:ind w:left="1440" w:right="567" w:hanging="720"/>
        <w:jc w:val="both"/>
        <w:rPr>
          <w:rFonts w:ascii="Arial" w:hAnsi="Arial"/>
          <w:b/>
          <w:bCs/>
          <w:noProof w:val="0"/>
          <w:rtl/>
        </w:rPr>
      </w:pPr>
      <w:r w:rsidRPr="007B5BB2">
        <w:rPr>
          <w:rFonts w:ascii="Arial" w:hAnsi="Arial" w:hint="cs"/>
          <w:b/>
          <w:bCs/>
          <w:noProof w:val="0"/>
          <w:rtl/>
        </w:rPr>
        <w:t>(ג)</w:t>
      </w:r>
      <w:r w:rsidRPr="007B5BB2">
        <w:rPr>
          <w:rFonts w:ascii="Arial" w:hAnsi="Arial"/>
          <w:b/>
          <w:bCs/>
          <w:noProof w:val="0"/>
          <w:rtl/>
        </w:rPr>
        <w:tab/>
        <w:t>לא קיים המערער הוראה בדבר הערובה, רשאי בית המשפט להורות על מחיקת הערעור או על דחיית המועד להפקדתה</w:t>
      </w:r>
      <w:r w:rsidRPr="007B5BB2">
        <w:rPr>
          <w:rFonts w:ascii="Arial" w:hAnsi="Arial" w:hint="cs"/>
          <w:b/>
          <w:bCs/>
          <w:noProof w:val="0"/>
          <w:rtl/>
        </w:rPr>
        <w:t>"</w:t>
      </w:r>
    </w:p>
    <w:p w:rsidR="007B5BB2" w:rsidRPr="007B5BB2" w:rsidRDefault="007B5BB2" w:rsidP="007B5BB2">
      <w:pPr>
        <w:spacing w:line="360" w:lineRule="auto"/>
        <w:jc w:val="both"/>
        <w:rPr>
          <w:rFonts w:ascii="Arial" w:hAnsi="Arial"/>
          <w:noProof w:val="0"/>
          <w:rtl/>
        </w:rPr>
      </w:pPr>
    </w:p>
    <w:p w:rsidR="007B5BB2" w:rsidRDefault="007B3947" w:rsidP="00D72DBD">
      <w:pPr>
        <w:spacing w:line="360" w:lineRule="auto"/>
        <w:jc w:val="both"/>
        <w:rPr>
          <w:rFonts w:ascii="Arial" w:hAnsi="Arial"/>
          <w:noProof w:val="0"/>
          <w:rtl/>
        </w:rPr>
      </w:pPr>
      <w:r>
        <w:rPr>
          <w:rFonts w:ascii="Arial" w:hAnsi="Arial" w:hint="cs"/>
          <w:noProof w:val="0"/>
          <w:rtl/>
        </w:rPr>
        <w:t>ל</w:t>
      </w:r>
      <w:r w:rsidR="00D72DBD">
        <w:rPr>
          <w:rFonts w:ascii="Arial" w:hAnsi="Arial" w:hint="cs"/>
          <w:noProof w:val="0"/>
          <w:rtl/>
        </w:rPr>
        <w:t>ש</w:t>
      </w:r>
      <w:r>
        <w:rPr>
          <w:rFonts w:ascii="Arial" w:hAnsi="Arial" w:hint="cs"/>
          <w:noProof w:val="0"/>
          <w:rtl/>
        </w:rPr>
        <w:t xml:space="preserve">ון תקנה 47 לעיל </w:t>
      </w:r>
      <w:r w:rsidR="007B5BB2">
        <w:rPr>
          <w:rFonts w:ascii="Arial" w:hAnsi="Arial" w:hint="cs"/>
          <w:noProof w:val="0"/>
          <w:rtl/>
        </w:rPr>
        <w:t>דומה ללשון תקנה 135(ב) בתקנות סדרי הדין הכלליות</w:t>
      </w:r>
      <w:r>
        <w:rPr>
          <w:rFonts w:ascii="Arial" w:hAnsi="Arial" w:hint="cs"/>
          <w:noProof w:val="0"/>
          <w:rtl/>
        </w:rPr>
        <w:t>, בשינוי אחד ברישא ס"ק (א) והוא, כל עוד לא נקבע אחרת בכל דין.</w:t>
      </w:r>
    </w:p>
    <w:p w:rsidR="007B3947" w:rsidRDefault="007B3947" w:rsidP="007B3947">
      <w:pPr>
        <w:spacing w:line="360" w:lineRule="auto"/>
        <w:jc w:val="both"/>
        <w:rPr>
          <w:rFonts w:ascii="Arial" w:hAnsi="Arial"/>
          <w:noProof w:val="0"/>
          <w:rtl/>
        </w:rPr>
      </w:pPr>
    </w:p>
    <w:p w:rsidR="00A1484A" w:rsidRDefault="00A1484A" w:rsidP="00161DA4">
      <w:pPr>
        <w:spacing w:line="360" w:lineRule="auto"/>
        <w:jc w:val="both"/>
        <w:rPr>
          <w:rFonts w:ascii="Arial" w:hAnsi="Arial"/>
          <w:noProof w:val="0"/>
          <w:rtl/>
        </w:rPr>
      </w:pPr>
      <w:r>
        <w:rPr>
          <w:rFonts w:ascii="Arial" w:hAnsi="Arial" w:hint="cs"/>
          <w:noProof w:val="0"/>
          <w:rtl/>
        </w:rPr>
        <w:t>בעניינינו, קבוע אחרת בתקנה 120(ז) בתקנות ההוצל"פ</w:t>
      </w:r>
      <w:r w:rsidR="00BA6F6F">
        <w:rPr>
          <w:rFonts w:ascii="Arial" w:hAnsi="Arial" w:hint="cs"/>
          <w:noProof w:val="0"/>
          <w:rtl/>
        </w:rPr>
        <w:t xml:space="preserve">, </w:t>
      </w:r>
      <w:r w:rsidR="00161DA4">
        <w:rPr>
          <w:rFonts w:ascii="Arial" w:hAnsi="Arial" w:hint="cs"/>
          <w:noProof w:val="0"/>
          <w:rtl/>
        </w:rPr>
        <w:t>המתייחסת</w:t>
      </w:r>
      <w:r w:rsidR="00BA6F6F">
        <w:rPr>
          <w:rFonts w:ascii="Arial" w:hAnsi="Arial" w:hint="cs"/>
          <w:noProof w:val="0"/>
          <w:rtl/>
        </w:rPr>
        <w:t xml:space="preserve"> ספציפית</w:t>
      </w:r>
      <w:r>
        <w:rPr>
          <w:rFonts w:ascii="Arial" w:hAnsi="Arial" w:hint="cs"/>
          <w:noProof w:val="0"/>
          <w:rtl/>
        </w:rPr>
        <w:t xml:space="preserve"> </w:t>
      </w:r>
      <w:r w:rsidR="00161DA4">
        <w:rPr>
          <w:rFonts w:ascii="Arial" w:hAnsi="Arial" w:hint="cs"/>
          <w:noProof w:val="0"/>
          <w:rtl/>
        </w:rPr>
        <w:t>ל</w:t>
      </w:r>
      <w:r w:rsidR="00BA6F6F">
        <w:rPr>
          <w:rFonts w:ascii="Arial" w:hAnsi="Arial" w:hint="cs"/>
          <w:noProof w:val="0"/>
          <w:rtl/>
        </w:rPr>
        <w:t>ערעורים על החלטות רשם הוצל"פ</w:t>
      </w:r>
      <w:r w:rsidR="00161DA4">
        <w:rPr>
          <w:rFonts w:ascii="Arial" w:hAnsi="Arial" w:hint="cs"/>
          <w:noProof w:val="0"/>
          <w:rtl/>
        </w:rPr>
        <w:t>,</w:t>
      </w:r>
      <w:r w:rsidR="00BA6F6F">
        <w:rPr>
          <w:rFonts w:ascii="Arial" w:hAnsi="Arial" w:hint="cs"/>
          <w:noProof w:val="0"/>
          <w:rtl/>
        </w:rPr>
        <w:t xml:space="preserve"> </w:t>
      </w:r>
      <w:r w:rsidR="007D29BB">
        <w:rPr>
          <w:rFonts w:ascii="Arial" w:hAnsi="Arial" w:hint="cs"/>
          <w:noProof w:val="0"/>
          <w:rtl/>
        </w:rPr>
        <w:t>ומסמיכה את בימ"ש הדן בערעור על החלטות רשם הוצל"פ לחייב את המערער להפקיד ערובה</w:t>
      </w:r>
      <w:r w:rsidR="00161DA4">
        <w:rPr>
          <w:rFonts w:ascii="Arial" w:hAnsi="Arial" w:hint="cs"/>
          <w:noProof w:val="0"/>
          <w:rtl/>
        </w:rPr>
        <w:t>, ו</w:t>
      </w:r>
      <w:r>
        <w:rPr>
          <w:rFonts w:ascii="Arial" w:hAnsi="Arial" w:hint="cs"/>
          <w:noProof w:val="0"/>
          <w:rtl/>
        </w:rPr>
        <w:t>לשונה</w:t>
      </w:r>
      <w:r w:rsidR="00BA6F6F">
        <w:rPr>
          <w:rFonts w:ascii="Arial" w:hAnsi="Arial" w:hint="cs"/>
          <w:noProof w:val="0"/>
          <w:rtl/>
        </w:rPr>
        <w:t xml:space="preserve"> (הדגשה שלי </w:t>
      </w:r>
      <w:r w:rsidR="00BA6F6F">
        <w:rPr>
          <w:rFonts w:ascii="Arial" w:hAnsi="Arial"/>
          <w:noProof w:val="0"/>
          <w:rtl/>
        </w:rPr>
        <w:t>–</w:t>
      </w:r>
      <w:r w:rsidR="00BA6F6F">
        <w:rPr>
          <w:rFonts w:ascii="Arial" w:hAnsi="Arial" w:hint="cs"/>
          <w:noProof w:val="0"/>
          <w:rtl/>
        </w:rPr>
        <w:t xml:space="preserve"> ע'ב'ג')</w:t>
      </w:r>
      <w:r>
        <w:rPr>
          <w:rFonts w:ascii="Arial" w:hAnsi="Arial" w:hint="cs"/>
          <w:noProof w:val="0"/>
          <w:rtl/>
        </w:rPr>
        <w:t>:</w:t>
      </w:r>
    </w:p>
    <w:p w:rsidR="007B3947" w:rsidRPr="007B3947" w:rsidRDefault="007B3947" w:rsidP="00A1484A">
      <w:pPr>
        <w:spacing w:after="160" w:line="256" w:lineRule="auto"/>
        <w:ind w:left="720" w:right="567"/>
        <w:jc w:val="both"/>
        <w:rPr>
          <w:rFonts w:ascii="Arial" w:hAnsi="Arial"/>
          <w:b/>
          <w:bCs/>
          <w:noProof w:val="0"/>
        </w:rPr>
      </w:pPr>
      <w:r w:rsidRPr="007B3947">
        <w:rPr>
          <w:rFonts w:ascii="Arial" w:hAnsi="Arial"/>
          <w:b/>
          <w:bCs/>
          <w:noProof w:val="0"/>
          <w:u w:val="single"/>
          <w:rtl/>
        </w:rPr>
        <w:t>בית המשפט שלערעור רשאי להורות למערער להפקיד ערובה להבטחת הוצאותיו של המשיב</w:t>
      </w:r>
      <w:r w:rsidRPr="007B3947">
        <w:rPr>
          <w:rFonts w:ascii="Arial" w:hAnsi="Arial"/>
          <w:b/>
          <w:bCs/>
          <w:noProof w:val="0"/>
          <w:rtl/>
        </w:rPr>
        <w:t>, תוך מועד שקבע; לא קיים המערער את ההוראה בדבר הערובה, יירשם הערעור לדחיה ותומצא על כך הודעה לכל בעלי הדין</w:t>
      </w:r>
      <w:r w:rsidRPr="007B3947">
        <w:rPr>
          <w:rFonts w:ascii="Arial" w:hAnsi="Arial"/>
          <w:b/>
          <w:bCs/>
          <w:noProof w:val="0"/>
        </w:rPr>
        <w:t>.</w:t>
      </w:r>
    </w:p>
    <w:p w:rsidR="007B3947" w:rsidRDefault="007B3947" w:rsidP="007B3947">
      <w:pPr>
        <w:spacing w:line="360" w:lineRule="auto"/>
        <w:jc w:val="both"/>
        <w:rPr>
          <w:rFonts w:ascii="Arial" w:hAnsi="Arial"/>
          <w:noProof w:val="0"/>
          <w:rtl/>
        </w:rPr>
      </w:pPr>
    </w:p>
    <w:p w:rsidR="00BA6F6F" w:rsidRPr="00161DA4" w:rsidRDefault="00161DA4" w:rsidP="00161DA4">
      <w:pPr>
        <w:spacing w:line="360" w:lineRule="auto"/>
        <w:jc w:val="both"/>
        <w:rPr>
          <w:rFonts w:ascii="Arial" w:hAnsi="Arial"/>
          <w:noProof w:val="0"/>
          <w:rtl/>
        </w:rPr>
      </w:pPr>
      <w:r>
        <w:rPr>
          <w:rFonts w:ascii="Arial" w:hAnsi="Arial" w:hint="cs"/>
          <w:noProof w:val="0"/>
          <w:rtl/>
        </w:rPr>
        <w:t>יש לאבחן את תוצאת פסק דינו המנחה של כב' השופט נ. שילה אשר צורף לבקשה מעניינינו בשניים:</w:t>
      </w:r>
    </w:p>
    <w:p w:rsidR="00BA6F6F" w:rsidRDefault="00BA6F6F" w:rsidP="00161DA4">
      <w:pPr>
        <w:spacing w:line="360" w:lineRule="auto"/>
        <w:jc w:val="both"/>
        <w:rPr>
          <w:rFonts w:ascii="Arial" w:hAnsi="Arial"/>
          <w:noProof w:val="0"/>
          <w:rtl/>
        </w:rPr>
      </w:pPr>
      <w:r w:rsidRPr="00937546">
        <w:rPr>
          <w:rFonts w:ascii="Arial" w:hAnsi="Arial" w:hint="cs"/>
          <w:b/>
          <w:bCs/>
          <w:noProof w:val="0"/>
          <w:rtl/>
        </w:rPr>
        <w:t>ה</w:t>
      </w:r>
      <w:r w:rsidR="00161DA4">
        <w:rPr>
          <w:rFonts w:ascii="Arial" w:hAnsi="Arial" w:hint="cs"/>
          <w:b/>
          <w:bCs/>
          <w:noProof w:val="0"/>
          <w:rtl/>
        </w:rPr>
        <w:t>אחד</w:t>
      </w:r>
      <w:r>
        <w:rPr>
          <w:rFonts w:ascii="Arial" w:hAnsi="Arial" w:hint="cs"/>
          <w:noProof w:val="0"/>
          <w:rtl/>
        </w:rPr>
        <w:t xml:space="preserve"> - פסק דינו של כב' השופט נ. שילה דן בערעור על החלטת בימ"ש לענייני משפחה בה חויב מערער בהפקדת עירבון </w:t>
      </w:r>
      <w:r w:rsidRPr="00937546">
        <w:rPr>
          <w:rFonts w:ascii="Arial" w:hAnsi="Arial" w:hint="cs"/>
          <w:b/>
          <w:bCs/>
          <w:noProof w:val="0"/>
          <w:rtl/>
        </w:rPr>
        <w:t>בהליך ערעור על החלטת רשמת בימ"ש לענייני משפחה</w:t>
      </w:r>
      <w:r>
        <w:rPr>
          <w:rFonts w:ascii="Arial" w:hAnsi="Arial" w:hint="cs"/>
          <w:noProof w:val="0"/>
          <w:rtl/>
        </w:rPr>
        <w:t xml:space="preserve"> ולא על החלטת רשם הוצל"פ, כך שלא חלה תקנה 120(ז) לתקנות ההוצל"פ </w:t>
      </w:r>
      <w:r w:rsidR="00161DA4">
        <w:rPr>
          <w:rFonts w:ascii="Arial" w:hAnsi="Arial" w:hint="cs"/>
          <w:noProof w:val="0"/>
          <w:rtl/>
        </w:rPr>
        <w:t>בנסיבות שם</w:t>
      </w:r>
      <w:r>
        <w:rPr>
          <w:rFonts w:ascii="Arial" w:hAnsi="Arial" w:hint="cs"/>
          <w:noProof w:val="0"/>
          <w:rtl/>
        </w:rPr>
        <w:t>.</w:t>
      </w:r>
    </w:p>
    <w:p w:rsidR="00937546" w:rsidRDefault="00BA6F6F" w:rsidP="00161DA4">
      <w:pPr>
        <w:spacing w:line="360" w:lineRule="auto"/>
        <w:jc w:val="both"/>
        <w:rPr>
          <w:rFonts w:ascii="Arial" w:hAnsi="Arial"/>
          <w:noProof w:val="0"/>
          <w:rtl/>
        </w:rPr>
      </w:pPr>
      <w:r w:rsidRPr="00937546">
        <w:rPr>
          <w:rFonts w:ascii="Arial" w:hAnsi="Arial" w:hint="cs"/>
          <w:b/>
          <w:bCs/>
          <w:noProof w:val="0"/>
          <w:rtl/>
        </w:rPr>
        <w:t>השני</w:t>
      </w:r>
      <w:r>
        <w:rPr>
          <w:rFonts w:ascii="Arial" w:hAnsi="Arial" w:hint="cs"/>
          <w:noProof w:val="0"/>
          <w:rtl/>
        </w:rPr>
        <w:t xml:space="preserve"> </w:t>
      </w:r>
      <w:r w:rsidR="00937546">
        <w:rPr>
          <w:rFonts w:ascii="Arial" w:hAnsi="Arial"/>
          <w:noProof w:val="0"/>
          <w:rtl/>
        </w:rPr>
        <w:t>–</w:t>
      </w:r>
      <w:r>
        <w:rPr>
          <w:rFonts w:ascii="Arial" w:hAnsi="Arial" w:hint="cs"/>
          <w:noProof w:val="0"/>
          <w:rtl/>
        </w:rPr>
        <w:t xml:space="preserve"> </w:t>
      </w:r>
      <w:r w:rsidR="00937546">
        <w:rPr>
          <w:rFonts w:ascii="Arial" w:hAnsi="Arial" w:hint="cs"/>
          <w:noProof w:val="0"/>
          <w:rtl/>
        </w:rPr>
        <w:t xml:space="preserve">החלטת רשמת בימ"ש לענייני משפחה נשוא הערעור שם ניתנה בבקשה לפטור מתשלום אגרה. אכן, כפי שנקבע בפסק הדין, כאשר מוגש לבימ"ש לענייני משפחה ערעור על דחיית בקשה לפטור מאגרה, חיוב בעירבון כתנאי לערעור עלול לסכל את זכות הערעור של מערער נעדר יכולת כלכלית. </w:t>
      </w:r>
    </w:p>
    <w:p w:rsidR="00BA6F6F" w:rsidRDefault="00937546" w:rsidP="00937546">
      <w:pPr>
        <w:spacing w:line="360" w:lineRule="auto"/>
        <w:jc w:val="both"/>
        <w:rPr>
          <w:rFonts w:ascii="Arial" w:hAnsi="Arial"/>
          <w:noProof w:val="0"/>
          <w:rtl/>
        </w:rPr>
      </w:pPr>
      <w:r>
        <w:rPr>
          <w:rFonts w:ascii="Arial" w:hAnsi="Arial" w:hint="cs"/>
          <w:noProof w:val="0"/>
          <w:rtl/>
        </w:rPr>
        <w:lastRenderedPageBreak/>
        <w:t>לא כך בעניין שלפני.</w:t>
      </w:r>
    </w:p>
    <w:p w:rsidR="00937546" w:rsidRDefault="00937546" w:rsidP="00937546">
      <w:pPr>
        <w:spacing w:line="360" w:lineRule="auto"/>
        <w:jc w:val="both"/>
        <w:rPr>
          <w:rFonts w:ascii="Arial" w:hAnsi="Arial"/>
          <w:b/>
          <w:bCs/>
          <w:noProof w:val="0"/>
          <w:rtl/>
        </w:rPr>
      </w:pPr>
    </w:p>
    <w:p w:rsidR="00937546" w:rsidRDefault="00937546" w:rsidP="00937546">
      <w:pPr>
        <w:spacing w:line="360" w:lineRule="auto"/>
        <w:jc w:val="both"/>
        <w:rPr>
          <w:rFonts w:ascii="Arial" w:hAnsi="Arial"/>
          <w:b/>
          <w:bCs/>
          <w:noProof w:val="0"/>
          <w:rtl/>
        </w:rPr>
      </w:pPr>
      <w:r>
        <w:rPr>
          <w:rFonts w:ascii="Arial" w:hAnsi="Arial" w:hint="cs"/>
          <w:b/>
          <w:bCs/>
          <w:noProof w:val="0"/>
          <w:rtl/>
        </w:rPr>
        <w:t>על יסוד כל האמור נקבע, כי בימ"ש לענייני משפחה מוסמך לחייב מערער בערעור על החלטת רשם הוצל"פ, בהפקדת ערבון להבטחת הוצאות המשיב בערעור.</w:t>
      </w:r>
    </w:p>
    <w:p w:rsidR="00937546" w:rsidRDefault="00937546" w:rsidP="00937546">
      <w:pPr>
        <w:spacing w:line="360" w:lineRule="auto"/>
        <w:jc w:val="both"/>
        <w:rPr>
          <w:rFonts w:ascii="Arial" w:hAnsi="Arial"/>
          <w:b/>
          <w:bCs/>
          <w:noProof w:val="0"/>
          <w:rtl/>
        </w:rPr>
      </w:pPr>
    </w:p>
    <w:p w:rsidR="00937546" w:rsidRDefault="00937546" w:rsidP="00937546">
      <w:pPr>
        <w:spacing w:line="360" w:lineRule="auto"/>
        <w:jc w:val="both"/>
        <w:rPr>
          <w:rFonts w:ascii="Arial" w:hAnsi="Arial"/>
          <w:b/>
          <w:bCs/>
          <w:noProof w:val="0"/>
          <w:rtl/>
        </w:rPr>
      </w:pPr>
      <w:r>
        <w:rPr>
          <w:rFonts w:ascii="Arial" w:hAnsi="Arial" w:hint="cs"/>
          <w:b/>
          <w:bCs/>
          <w:noProof w:val="0"/>
          <w:rtl/>
        </w:rPr>
        <w:t xml:space="preserve">אשר על כן, הבקשה לביטול חיוב המבקשות בהפקדת ערבון </w:t>
      </w:r>
      <w:r w:rsidR="000638CA">
        <w:rPr>
          <w:rFonts w:ascii="Arial" w:hAnsi="Arial" w:hint="cs"/>
          <w:b/>
          <w:bCs/>
          <w:noProof w:val="0"/>
          <w:rtl/>
        </w:rPr>
        <w:t xml:space="preserve">מטעמי הבקשה - </w:t>
      </w:r>
      <w:r>
        <w:rPr>
          <w:rFonts w:ascii="Arial" w:hAnsi="Arial" w:hint="cs"/>
          <w:b/>
          <w:bCs/>
          <w:noProof w:val="0"/>
          <w:rtl/>
        </w:rPr>
        <w:t>נדחית.</w:t>
      </w:r>
    </w:p>
    <w:p w:rsidR="00937546" w:rsidRDefault="00937546" w:rsidP="00937546">
      <w:pPr>
        <w:spacing w:line="360" w:lineRule="auto"/>
        <w:jc w:val="both"/>
        <w:rPr>
          <w:rFonts w:ascii="Arial" w:hAnsi="Arial"/>
          <w:noProof w:val="0"/>
          <w:rtl/>
        </w:rPr>
      </w:pPr>
    </w:p>
    <w:p w:rsidR="00D77032" w:rsidRDefault="00937546" w:rsidP="00D77032">
      <w:pPr>
        <w:spacing w:line="360" w:lineRule="auto"/>
        <w:jc w:val="both"/>
        <w:rPr>
          <w:rFonts w:ascii="Arial" w:hAnsi="Arial"/>
          <w:noProof w:val="0"/>
          <w:rtl/>
        </w:rPr>
      </w:pPr>
      <w:r>
        <w:rPr>
          <w:rFonts w:ascii="Arial" w:hAnsi="Arial" w:hint="cs"/>
          <w:noProof w:val="0"/>
          <w:rtl/>
        </w:rPr>
        <w:t>ב</w:t>
      </w:r>
      <w:r w:rsidR="00D77032">
        <w:rPr>
          <w:rFonts w:ascii="Arial" w:hAnsi="Arial" w:hint="cs"/>
          <w:noProof w:val="0"/>
          <w:rtl/>
        </w:rPr>
        <w:t>שים לב כי לא התבקשה תגובת המשיבים לבקשה, וכי מדובר בהחלטה</w:t>
      </w:r>
      <w:r w:rsidR="009D7956">
        <w:rPr>
          <w:rFonts w:ascii="Arial" w:hAnsi="Arial" w:hint="cs"/>
          <w:noProof w:val="0"/>
          <w:rtl/>
        </w:rPr>
        <w:t xml:space="preserve"> משפטית</w:t>
      </w:r>
      <w:r w:rsidR="00D77032">
        <w:rPr>
          <w:rFonts w:ascii="Arial" w:hAnsi="Arial" w:hint="cs"/>
          <w:noProof w:val="0"/>
          <w:rtl/>
        </w:rPr>
        <w:t xml:space="preserve"> עקרונית בשאלה העולה מדי פעם בבקשות המוגשות בתיקי ע"ר, לא נמצא לחייב את המבקשות בהוצאות הבקשה.</w:t>
      </w:r>
    </w:p>
    <w:p w:rsidR="00D77032" w:rsidRPr="00D77032" w:rsidRDefault="00D77032" w:rsidP="004734B5">
      <w:pPr>
        <w:spacing w:line="360" w:lineRule="auto"/>
        <w:jc w:val="both"/>
        <w:rPr>
          <w:rFonts w:ascii="Arial" w:hAnsi="Arial"/>
          <w:noProof w:val="0"/>
          <w:u w:val="single"/>
          <w:rtl/>
        </w:rPr>
      </w:pPr>
      <w:r w:rsidRPr="00D77032">
        <w:rPr>
          <w:rFonts w:ascii="Arial" w:hAnsi="Arial" w:hint="cs"/>
          <w:noProof w:val="0"/>
          <w:u w:val="single"/>
          <w:rtl/>
        </w:rPr>
        <w:t>ההחלטה ניתנת לפרסום ללא פרטים מזהים</w:t>
      </w:r>
    </w:p>
    <w:p w:rsidR="00694556" w:rsidRPr="00DE1E7D" w:rsidRDefault="00694556">
      <w:pPr>
        <w:spacing w:line="360" w:lineRule="auto"/>
        <w:jc w:val="both"/>
        <w:rPr>
          <w:rFonts w:ascii="Arial" w:hAnsi="Arial"/>
          <w:noProof w:val="0"/>
          <w:rtl/>
        </w:rPr>
      </w:pPr>
    </w:p>
    <w:p w:rsidR="00694556" w:rsidRPr="00DE1E7D" w:rsidRDefault="00694556">
      <w:pPr>
        <w:spacing w:line="360" w:lineRule="auto"/>
        <w:jc w:val="both"/>
        <w:rPr>
          <w:rFonts w:ascii="Arial" w:hAnsi="Arial"/>
          <w:noProof w:val="0"/>
          <w:rtl/>
        </w:rPr>
      </w:pPr>
    </w:p>
    <w:p w:rsidR="00694556" w:rsidRDefault="0043502B">
      <w:pPr>
        <w:spacing w:line="360" w:lineRule="auto"/>
        <w:jc w:val="both"/>
        <w:rPr>
          <w:rFonts w:ascii="Arial" w:hAnsi="Arial"/>
          <w:noProof w:val="0"/>
          <w:rtl/>
        </w:rPr>
      </w:pPr>
      <w:r>
        <w:rPr>
          <w:rFonts w:ascii="Arial" w:hAnsi="Arial"/>
          <w:noProof w:val="0"/>
          <w:rtl/>
        </w:rPr>
        <w:t>נית</w:t>
      </w:r>
      <w:r>
        <w:rPr>
          <w:rFonts w:ascii="Arial" w:hAnsi="Arial" w:hint="cs"/>
          <w:noProof w:val="0"/>
          <w:rtl/>
        </w:rPr>
        <w:t>נה</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ט"ז חשוון תשפ"ד</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31 אוקטובר 2023</w:t>
          </w:r>
        </w:sdtContent>
      </w:sdt>
      <w:r w:rsidR="00005C8B">
        <w:rPr>
          <w:rFonts w:ascii="Arial" w:hAnsi="Arial"/>
          <w:noProof w:val="0"/>
          <w:rtl/>
        </w:rPr>
        <w:t>, בהעדר הצדדים.</w:t>
      </w:r>
    </w:p>
    <w:p w:rsidR="00C43648" w:rsidRDefault="00973436" w:rsidP="00BD6531">
      <w:pPr>
        <w:tabs>
          <w:tab w:val="left" w:pos="2553"/>
        </w:tabs>
        <w:ind w:left="5040"/>
        <w:rPr>
          <w:rtl/>
        </w:rPr>
      </w:pPr>
      <w:sdt>
        <w:sdtPr>
          <w:rPr>
            <w:rFonts w:hint="cs"/>
            <w:rtl/>
          </w:rPr>
          <w:alias w:val="2045"/>
          <w:tag w:val="2045"/>
          <w:id w:val="740689340"/>
          <w:placeholder>
            <w:docPart w:val="E460D38E05664FF79D4EFF282EF8EC99"/>
          </w:placeholder>
          <w:showingPlcHdr/>
          <w:text w:multiLine="1"/>
        </w:sdtPr>
        <w:sdtEndPr/>
        <w:sdtContent>
          <w:r w:rsidR="00C43648">
            <w:rPr>
              <w:rFonts w:hint="cs"/>
              <w:rtl/>
            </w:rPr>
            <w:t xml:space="preserve">     </w:t>
          </w:r>
        </w:sdtContent>
      </w:sdt>
    </w:p>
    <w:p w:rsidR="00694556" w:rsidRDefault="00BD6531" w:rsidP="00BD6531">
      <w:pPr>
        <w:tabs>
          <w:tab w:val="left" w:pos="2553"/>
        </w:tabs>
      </w:pPr>
      <w:r>
        <w:rPr>
          <w:rFonts w:hint="cs"/>
          <w:rtl/>
        </w:rPr>
        <w:tab/>
      </w:r>
      <w:r>
        <w:rPr>
          <w:rFonts w:hint="cs"/>
          <w:rtl/>
        </w:rPr>
        <w:tab/>
      </w:r>
      <w:r>
        <w:rPr>
          <w:rFonts w:hint="cs"/>
          <w:rtl/>
        </w:rPr>
        <w:tab/>
      </w:r>
      <w:r>
        <w:rPr>
          <w:rFonts w:hint="cs"/>
          <w:rtl/>
        </w:rPr>
        <w:tab/>
        <w:t xml:space="preserve">        </w:t>
      </w:r>
      <w:sdt>
        <w:sdtPr>
          <w:rPr>
            <w:rtl/>
          </w:rPr>
          <w:alias w:val="MergeField"/>
          <w:tag w:val="1237"/>
          <w:id w:val="884688264"/>
        </w:sdtPr>
        <w:sdtEndPr/>
        <w:sdtContent>
          <w:r w:rsidR="00C0334E">
            <w:drawing>
              <wp:inline distT="0" distB="0" distL="0" distR="0" wp14:editId="50D07946">
                <wp:extent cx="1632204" cy="63093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9" cstate="print">
                          <a:extLst/>
                        </a:blip>
                        <a:stretch>
                          <a:fillRect/>
                        </a:stretch>
                      </pic:blipFill>
                      <pic:spPr>
                        <a:xfrm>
                          <a:off x="0" y="0"/>
                          <a:ext cx="1632204" cy="630936"/>
                        </a:xfrm>
                        <a:prstGeom prst="rect">
                          <a:avLst/>
                        </a:prstGeom>
                      </pic:spPr>
                    </pic:pic>
                  </a:graphicData>
                </a:graphic>
              </wp:inline>
            </w:drawing>
          </w:r>
        </w:sdtContent>
      </w:sdt>
    </w:p>
    <w:p w:rsidR="00694556" w:rsidRDefault="00694556" w:rsidP="00BD6531">
      <w:pPr>
        <w:tabs>
          <w:tab w:val="left" w:pos="2553"/>
        </w:tabs>
        <w:rPr>
          <w:rFonts w:ascii="Arial" w:hAnsi="Arial"/>
          <w:noProof w:val="0"/>
          <w:rtl/>
        </w:rPr>
      </w:pPr>
    </w:p>
    <w:sectPr w:rsidR="00694556" w:rsidSect="006C30C5">
      <w:headerReference w:type="default" r:id="rId10"/>
      <w:footerReference w:type="default" r:id="rId11"/>
      <w:pgSz w:w="11907" w:h="16840" w:code="9"/>
      <w:pgMar w:top="454" w:right="1701" w:bottom="1701" w:left="1701"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0334E" w:rsidRDefault="00C0334E">
      <w:r>
        <w:separator/>
      </w:r>
    </w:p>
  </w:endnote>
  <w:endnote w:type="continuationSeparator" w:id="0">
    <w:p w:rsidR="00C0334E" w:rsidRDefault="00C033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0C3B60">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973436">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973436">
      <w:rPr>
        <w:rStyle w:val="ab"/>
        <w:rtl/>
      </w:rPr>
      <w:t>3</w:t>
    </w:r>
    <w:r w:rsidRPr="004E6E3C">
      <w:rPr>
        <w:rStyle w:val="a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0334E" w:rsidRDefault="00C0334E">
      <w:r>
        <w:separator/>
      </w:r>
    </w:p>
  </w:footnote>
  <w:footnote w:type="continuationSeparator" w:id="0">
    <w:p w:rsidR="00C0334E" w:rsidRDefault="00C033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2535346B" wp14:editId="0528C5E4">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694556" w:rsidTr="00686C21">
      <w:trPr>
        <w:trHeight w:hRule="exact" w:val="704"/>
        <w:jc w:val="center"/>
      </w:trPr>
      <w:sdt>
        <w:sdtPr>
          <w:rPr>
            <w:rFonts w:ascii="Tahoma" w:hAnsi="Tahoma"/>
            <w:color w:val="000080"/>
            <w:sz w:val="32"/>
            <w:szCs w:val="32"/>
            <w:rtl/>
          </w:rPr>
          <w:alias w:val="1174"/>
          <w:tag w:val="1174"/>
          <w:id w:val="-1585920285"/>
          <w:text w:multiLine="1"/>
        </w:sdtPr>
        <w:sdtEndPr/>
        <w:sdtContent>
          <w:tc>
            <w:tcPr>
              <w:tcW w:w="8721" w:type="dxa"/>
              <w:gridSpan w:val="2"/>
            </w:tcPr>
            <w:p w:rsidR="00694556" w:rsidRPr="00F038D8" w:rsidRDefault="003D1C8C" w:rsidP="003230C7">
              <w:pPr>
                <w:pStyle w:val="a3"/>
                <w:jc w:val="center"/>
                <w:rPr>
                  <w:rFonts w:ascii="Tahoma" w:hAnsi="Tahoma"/>
                  <w:noProof w:val="0"/>
                  <w:color w:val="000080"/>
                  <w:sz w:val="32"/>
                  <w:szCs w:val="32"/>
                  <w:rtl/>
                </w:rPr>
              </w:pPr>
              <w:r w:rsidRPr="00F038D8">
                <w:rPr>
                  <w:rFonts w:ascii="Tahoma" w:hAnsi="Tahoma"/>
                  <w:color w:val="000080"/>
                  <w:sz w:val="32"/>
                  <w:szCs w:val="32"/>
                  <w:rtl/>
                </w:rPr>
                <w:t>בית משפט לענייני משפחה בראשון לציון</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7D45E3" w:rsidRDefault="00973436" w:rsidP="00BE6E4A">
          <w:pPr>
            <w:rPr>
              <w:b/>
              <w:bCs/>
              <w:noProof w:val="0"/>
              <w:sz w:val="26"/>
              <w:szCs w:val="26"/>
              <w:rtl/>
            </w:rPr>
          </w:pPr>
          <w:sdt>
            <w:sdtPr>
              <w:rPr>
                <w:rtl/>
              </w:rPr>
              <w:alias w:val="1170"/>
              <w:tag w:val="1170"/>
              <w:id w:val="1066377040"/>
              <w:text w:multiLine="1"/>
            </w:sdtPr>
            <w:sdtEndPr/>
            <w:sdtContent>
              <w:r w:rsidR="00064651">
                <w:rPr>
                  <w:b/>
                  <w:bCs/>
                  <w:noProof w:val="0"/>
                  <w:sz w:val="26"/>
                  <w:szCs w:val="26"/>
                  <w:rtl/>
                </w:rPr>
                <w:t>ע"ר</w:t>
              </w:r>
            </w:sdtContent>
          </w:sdt>
          <w:r w:rsidR="00005C8B">
            <w:rPr>
              <w:b/>
              <w:bCs/>
              <w:noProof w:val="0"/>
              <w:sz w:val="26"/>
              <w:szCs w:val="26"/>
              <w:rtl/>
            </w:rPr>
            <w:t xml:space="preserve"> </w:t>
          </w:r>
          <w:sdt>
            <w:sdtPr>
              <w:rPr>
                <w:rtl/>
              </w:rPr>
              <w:alias w:val="1171"/>
              <w:tag w:val="1171"/>
              <w:id w:val="257034231"/>
              <w:text w:multiLine="1"/>
            </w:sdtPr>
            <w:sdtEndPr/>
            <w:sdtContent>
              <w:r w:rsidR="00064651">
                <w:rPr>
                  <w:b/>
                  <w:bCs/>
                  <w:noProof w:val="0"/>
                  <w:sz w:val="26"/>
                  <w:szCs w:val="26"/>
                  <w:rtl/>
                </w:rPr>
                <w:t>44968-10-23</w:t>
              </w:r>
            </w:sdtContent>
          </w:sdt>
          <w:r w:rsidR="00005C8B">
            <w:rPr>
              <w:b/>
              <w:bCs/>
              <w:noProof w:val="0"/>
              <w:sz w:val="26"/>
              <w:szCs w:val="26"/>
              <w:rtl/>
            </w:rPr>
            <w:t xml:space="preserve"> </w:t>
          </w:r>
          <w:sdt>
            <w:sdtPr>
              <w:rPr>
                <w:rtl/>
              </w:rPr>
              <w:alias w:val="1172"/>
              <w:tag w:val="1172"/>
              <w:id w:val="-595170033"/>
              <w:text w:multiLine="1"/>
            </w:sdtPr>
            <w:sdtEndPr/>
            <w:sdtContent>
              <w:r w:rsidR="00064651">
                <w:rPr>
                  <w:b/>
                  <w:bCs/>
                  <w:noProof w:val="0"/>
                  <w:sz w:val="26"/>
                  <w:szCs w:val="26"/>
                  <w:rtl/>
                </w:rPr>
                <w:t>ש</w:t>
              </w:r>
              <w:r w:rsidR="00BE6E4A">
                <w:rPr>
                  <w:rFonts w:hint="cs"/>
                  <w:b/>
                  <w:bCs/>
                  <w:noProof w:val="0"/>
                  <w:sz w:val="26"/>
                  <w:szCs w:val="26"/>
                  <w:rtl/>
                </w:rPr>
                <w:t xml:space="preserve">. </w:t>
              </w:r>
              <w:r w:rsidR="00064651">
                <w:rPr>
                  <w:b/>
                  <w:bCs/>
                  <w:noProof w:val="0"/>
                  <w:sz w:val="26"/>
                  <w:szCs w:val="26"/>
                  <w:rtl/>
                </w:rPr>
                <w:t>ואח' נ' ש</w:t>
              </w:r>
              <w:r w:rsidR="00BE6E4A">
                <w:rPr>
                  <w:rFonts w:hint="cs"/>
                  <w:b/>
                  <w:bCs/>
                  <w:noProof w:val="0"/>
                  <w:sz w:val="26"/>
                  <w:szCs w:val="26"/>
                  <w:rtl/>
                </w:rPr>
                <w:t>.</w:t>
              </w:r>
              <w:r w:rsidR="00064651">
                <w:rPr>
                  <w:b/>
                  <w:bCs/>
                  <w:noProof w:val="0"/>
                  <w:sz w:val="26"/>
                  <w:szCs w:val="26"/>
                  <w:rtl/>
                </w:rPr>
                <w:t xml:space="preserve"> ואח'</w:t>
              </w:r>
            </w:sdtContent>
          </w:sdt>
        </w:p>
        <w:p w:rsidR="007D45E3" w:rsidRPr="007B7765" w:rsidRDefault="007D45E3" w:rsidP="007D45E3">
          <w:pPr>
            <w:rPr>
              <w:b/>
              <w:bCs/>
              <w:noProof w:val="0"/>
              <w:sz w:val="2"/>
              <w:szCs w:val="2"/>
              <w:rtl/>
            </w:rPr>
          </w:pPr>
        </w:p>
        <w:p w:rsidR="007D45E3" w:rsidRDefault="007D45E3" w:rsidP="007D45E3">
          <w:pPr>
            <w:rPr>
              <w:sz w:val="20"/>
              <w:szCs w:val="20"/>
              <w:rtl/>
            </w:rPr>
          </w:pPr>
          <w:r>
            <w:rPr>
              <w:rFonts w:hint="cs"/>
              <w:rtl/>
            </w:rPr>
            <w:t xml:space="preserve">                           </w:t>
          </w:r>
          <w:r>
            <w:rPr>
              <w:rFonts w:hint="cs"/>
              <w:sz w:val="20"/>
              <w:szCs w:val="20"/>
              <w:rtl/>
            </w:rPr>
            <w:t xml:space="preserve">                                       </w:t>
          </w:r>
        </w:p>
        <w:p w:rsidR="008D10B2" w:rsidRPr="00E1068A" w:rsidRDefault="008D10B2" w:rsidP="007D45E3">
          <w:pPr>
            <w:rPr>
              <w:sz w:val="20"/>
              <w:szCs w:val="20"/>
              <w:rtl/>
            </w:rPr>
          </w:pPr>
          <w:r w:rsidRPr="00E1068A">
            <w:rPr>
              <w:rFonts w:hint="cs"/>
              <w:sz w:val="20"/>
              <w:szCs w:val="20"/>
              <w:rtl/>
            </w:rPr>
            <w:t xml:space="preserve">תיק חיצוני: </w:t>
          </w:r>
          <w:sdt>
            <w:sdtPr>
              <w:rPr>
                <w:rFonts w:hint="cs"/>
                <w:sz w:val="20"/>
                <w:szCs w:val="20"/>
                <w:rtl/>
              </w:rPr>
              <w:alias w:val="1198"/>
              <w:tag w:val="1198"/>
              <w:id w:val="-1755966748"/>
              <w:lock w:val="contentLocked"/>
              <w:placeholder>
                <w:docPart w:val="D290653DA13E4E738B7E725F79D73329"/>
              </w:placeholder>
              <w:text w:multiLine="1"/>
            </w:sdtPr>
            <w:sdtEndPr/>
            <w:sdtContent>
              <w:r>
                <w:rPr>
                  <w:rFonts w:hint="eastAsia"/>
                  <w:sz w:val="20"/>
                  <w:szCs w:val="20"/>
                  <w:rtl/>
                </w:rPr>
                <w:t>1807852979</w:t>
              </w:r>
            </w:sdtContent>
          </w:sdt>
          <w:r w:rsidR="007D45E3" w:rsidRPr="00E1068A">
            <w:rPr>
              <w:rFonts w:hint="cs"/>
              <w:sz w:val="20"/>
              <w:szCs w:val="20"/>
              <w:rtl/>
            </w:rPr>
            <w:t xml:space="preserve"> </w:t>
          </w:r>
          <w:r w:rsidR="007D45E3" w:rsidRPr="00E1068A">
            <w:rPr>
              <w:sz w:val="20"/>
              <w:szCs w:val="20"/>
              <w:rtl/>
            </w:rPr>
            <w:t xml:space="preserve"> </w:t>
          </w:r>
          <w:r w:rsidR="001173C6">
            <w:rPr>
              <w:sz w:val="20"/>
              <w:szCs w:val="20"/>
              <w:rtl/>
            </w:rPr>
            <w:t xml:space="preserve"> </w:t>
          </w:r>
        </w:p>
      </w:tc>
    </w:tr>
  </w:tbl>
  <w:p w:rsidR="00694556" w:rsidRDefault="00005C8B">
    <w:pPr>
      <w:pStyle w:val="a3"/>
      <w:rPr>
        <w:noProof w:val="0"/>
        <w:rtl/>
      </w:rPr>
    </w:pPr>
    <w:r>
      <w:rPr>
        <w:noProof w:val="0"/>
        <w:rtl/>
      </w:rP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80701691"/>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Locale=&amp;quot;he-IL&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80701691&amp;lt;/CaseID&amp;gt;_x000d__x000a_        &amp;lt;CaseMonth&amp;gt;10&amp;lt;/CaseMonth&amp;gt;_x000d__x000a_        &amp;lt;CaseYear&amp;gt;2023&amp;lt;/CaseYear&amp;gt;_x000d__x000a_        &amp;lt;CaseNumber&amp;gt;44968&amp;lt;/CaseNumber&amp;gt;_x000d__x000a_        &amp;lt;NumeratorGroupID&amp;gt;1&amp;lt;/NumeratorGroupID&amp;gt;_x000d__x000a_        &amp;lt;CaseName&amp;gt;שפר ואח&amp;#39; נ&amp;#39; שפר ואח&amp;#39;&amp;lt;/CaseName&amp;gt;_x000d__x000a_        &amp;lt;CourtID&amp;gt;40&amp;lt;/CourtID&amp;gt;_x000d__x000a_        &amp;lt;CaseTypeID&amp;gt;10038&amp;lt;/CaseTypeID&amp;gt;_x000d__x000a_        &amp;lt;CaseInterestID&amp;gt;148&amp;lt;/CaseInterestID&amp;gt;_x000d__x000a_        &amp;lt;CaseJudgeName&amp;gt;עידית בן-דב ג&amp;#39;וליאן&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44968-10-23&amp;lt;/CaseDisplayIdentifier&amp;gt;_x000d__x000a_        &amp;lt;CaseTypeDesc&amp;gt;ע&amp;quot;ר&amp;lt;/CaseTypeDesc&amp;gt;_x000d__x000a_        &amp;lt;CourtDesc&amp;gt;שלום ראשון לציון&amp;lt;/CourtDesc&amp;gt;_x000d__x000a_        &amp;lt;CaseStageDesc&amp;gt;תיק אלקטרוני&amp;lt;/CaseStageDesc&amp;gt;_x000d__x000a_        &amp;lt;IsPendingExemptionDecision&amp;gt;false&amp;lt;/IsPendingExemptionDecision&amp;gt;_x000d__x000a_        &amp;lt;IsPendingEntitlementDecision&amp;gt;false&amp;lt;/IsPendingEntitlementDecision&amp;gt;_x000d__x000a_        &amp;lt;IsUnpaidFeeExist&amp;gt;false&amp;lt;/IsUnpaidFeeExist&amp;gt;_x000d__x000a_        &amp;lt;TemporaryAidStatus /&amp;gt;_x000d__x000a_        &amp;lt;CaseOpenDate&amp;gt;2023-10-25T16:43:00+03:00&amp;lt;/CaseOpenDate&amp;gt;_x000d__x000a_        &amp;lt;PleaTypeID&amp;gt;6&amp;lt;/PleaTypeID&amp;gt;_x000d__x000a_        &amp;lt;CourtLevelID&amp;gt;1&amp;lt;/CourtLevelID&amp;gt;_x000d__x000a_        &amp;lt;CourtLevelCaseTypeInterestID&amp;gt;201&amp;lt;/CourtLevelCaseTypeInterestID&amp;gt;_x000d__x000a_        &amp;lt;CaseJudgeFirstName&amp;gt;עידית&amp;lt;/CaseJudgeFirstName&amp;gt;_x000d__x000a_        &amp;lt;CaseJudgeLastName&amp;gt;בן-דב ג&amp;#39;וליאן&amp;lt;/CaseJudgeLastName&amp;gt;_x000d__x000a_        &amp;lt;JudicalPersonID&amp;gt;038630166@GOV.IL&amp;lt;/JudicalPersonID&amp;gt;_x000d__x000a_        &amp;lt;IsJudicalPanel&amp;gt;false&amp;lt;/IsJudicalPanel&amp;gt;_x000d__x000a_        &amp;lt;CourtDisplayName&amp;gt;בית משפט לענייני משפחה בראשון לציון&amp;lt;/CourtDisplayName&amp;gt;_x000d__x000a_        &amp;lt;IsAllStartDataCollected&amp;gt;true&amp;lt;/IsAllStartDataCollected&amp;gt;_x000d__x000a_        &amp;lt;IsMainCase&amp;gt;false&amp;lt;/IsMainCase&amp;gt;_x000d__x000a_        &amp;lt;CaseDesc /&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tru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80701691&amp;lt;/CaseID&amp;gt;_x000d__x000a_        &amp;lt;CaseMonth&amp;gt;10&amp;lt;/CaseMonth&amp;gt;_x000d__x000a_        &amp;lt;CaseYear&amp;gt;2023&amp;lt;/CaseYear&amp;gt;_x000d__x000a_        &amp;lt;CaseNumber&amp;gt;44968&amp;lt;/CaseNumber&amp;gt;_x000d__x000a_        &amp;lt;NumeratorGroupID&amp;gt;1&amp;lt;/NumeratorGroupID&amp;gt;_x000d__x000a_        &amp;lt;CaseName&amp;gt;שפר ואח&amp;#39; נ&amp;#39; שפר ואח&amp;#39;&amp;lt;/CaseName&amp;gt;_x000d__x000a_        &amp;lt;CourtID&amp;gt;40&amp;lt;/CourtID&amp;gt;_x000d__x000a_        &amp;lt;CaseTypeID&amp;gt;10038&amp;lt;/CaseTypeID&amp;gt;_x000d__x000a_        &amp;lt;CaseInterestID&amp;gt;148&amp;lt;/CaseInterestID&amp;gt;_x000d__x000a_        &amp;lt;CaseJudgeName&amp;gt;עידית בן-דב ג&amp;#39;וליאן&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44968-10-23&amp;lt;/CaseDisplayIdentifier&amp;gt;_x000d__x000a_        &amp;lt;CaseTypeDesc&amp;gt;ע&amp;quot;ר&amp;lt;/CaseTypeDesc&amp;gt;_x000d__x000a_        &amp;lt;CourtDesc&amp;gt;שלום ראשון לציון&amp;lt;/CourtDesc&amp;gt;_x000d__x000a_        &amp;lt;CaseStageDesc&amp;gt;תיק אלקטרוני&amp;lt;/CaseStageDesc&amp;gt;_x000d__x000a_        &amp;lt;CaseOpenDate&amp;gt;2023-10-25T16:43:00+03:00&amp;lt;/CaseOpenDate&amp;gt;_x000d__x000a_        &amp;lt;PleaTypeID&amp;gt;6&amp;lt;/PleaTypeID&amp;gt;_x000d__x000a_        &amp;lt;CourtLevelID&amp;gt;1&amp;lt;/CourtLevelID&amp;gt;_x000d__x000a_        &amp;lt;CourtLevelCaseTypeInterestID&amp;gt;201&amp;lt;/CourtLevelCaseTypeInterestID&amp;gt;_x000d__x000a_        &amp;lt;CaseJudgeFirstName&amp;gt;עידית&amp;lt;/CaseJudgeFirstName&amp;gt;_x000d__x000a_        &amp;lt;CaseJudgeLastName&amp;gt;בן-דב ג&amp;#39;וליאן&amp;lt;/CaseJudgeLastName&amp;gt;_x000d__x000a_        &amp;lt;JudicalPersonID&amp;gt;038630166@GOV.IL&amp;lt;/JudicalPersonID&amp;gt;_x000d__x000a_        &amp;lt;IsJudicalPanel&amp;gt;false&amp;lt;/IsJudicalPanel&amp;gt;_x000d__x000a_        &amp;lt;CourtDisplayName&amp;gt;בית משפט לענייני משפחה בראשון לציון&amp;lt;/CourtDisplayName&amp;gt;_x000d__x000a_        &amp;lt;IsAllStartDataCollected&amp;gt;true&amp;lt;/IsAllStartDataCollected&amp;gt;_x000d__x000a_        &amp;lt;IsMainCase&amp;gt;false&amp;lt;/IsMainCase&amp;gt;_x000d__x000a_        &amp;lt;CaseDesc /&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40"/>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 msdata:EnforceConstraints=&amp;quot;False&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 diffgr:hasChanges=&amp;quot;inserted&amp;quot;&amp;gt;_x000d__x000a_        &amp;lt;DecisionID&amp;gt;0&amp;lt;/DecisionID&amp;gt;_x000d__x000a_        &amp;lt;DecisionNumber&amp;gt;1&amp;lt;/DecisionNumber&amp;gt;_x000d__x000a_        &amp;lt;DecisionStatusID&amp;gt;1&amp;lt;/DecisionStatusID&amp;gt;_x000d__x000a_        &amp;lt;DecisionStatusChangeDate&amp;gt;2023-10-31T15:12:16.8063857+02:00&amp;lt;/DecisionStatusChangeDate&amp;gt;_x000d__x000a_        &amp;lt;DecisionSignatureDate&amp;gt;2023-10-31T15:12:16.8063857+02:00&amp;lt;/DecisionSignatureDate&amp;gt;_x000d__x000a_        &amp;lt;DecisionSignatureUserID&amp;gt;038630166@GOV.IL&amp;lt;/DecisionSignatureUserID&amp;gt;_x000d__x000a_        &amp;lt;DecisionCreateDate&amp;gt;2023-10-31T15:12:16.8063857+02:00&amp;lt;/DecisionCreateDate&amp;gt;_x000d__x000a_        &amp;lt;DecisionChangeDate&amp;gt;2023-10-31T15:12:16.8063857+02:00&amp;lt;/DecisionChangeDate&amp;gt;_x000d__x000a_        &amp;lt;DecisionChangeUserID&amp;gt;038630166@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1&amp;lt;/DecisionTypeID&amp;gt;_x000d__x000a_        &amp;lt;IsOnlyOneParty&amp;gt;false&amp;lt;/IsOnlyOneParty&amp;gt;_x000d__x000a_        &amp;lt;IsCanceledDecision&amp;gt;false&amp;lt;/IsCanceledDecision&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38630166@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38630166@GOV.IL&amp;lt;/DecisionCreationUserID&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3&amp;lt;/DecisionNumberInCase&amp;gt;_x000d__x000a_      &amp;lt;/dt_Decision&amp;gt;_x000d__x000a_      &amp;lt;dt_DecisionCase diffgr:id=&amp;quot;dt_DecisionCase1&amp;quot; msdata:rowOrder=&amp;quot;0&amp;quot; diffgr:hasChanges=&amp;quot;inserted&amp;quot;&amp;gt;_x000d__x000a_        &amp;lt;DecisionID&amp;gt;0&amp;lt;/DecisionID&amp;gt;_x000d__x000a_        &amp;lt;CaseID&amp;gt;80701691&amp;lt;/CaseID&amp;gt;_x000d__x000a_        &amp;lt;IsOriginal&amp;gt;true&amp;lt;/IsOriginal&amp;gt;_x000d__x000a_        &amp;lt;IsDeleted&amp;gt;false&amp;lt;/IsDeleted&amp;gt;_x000d__x000a_      &amp;lt;/dt_DecisionCase&amp;gt;_x000d__x000a_      &amp;lt;dt_DecisionMotion diffgr:id=&amp;quot;dt_DecisionMotion1&amp;quot; msdata:rowOrder=&amp;quot;0&amp;quot; diffgr:hasChanges=&amp;quot;inserted&amp;quot;&amp;gt;_x000d__x000a_        &amp;lt;DecisionID&amp;gt;0&amp;lt;/DecisionID&amp;gt;_x000d__x000a_        &amp;lt;MotionID&amp;gt;106375803&amp;lt;/MotionID&amp;gt;_x000d__x000a_        &amp;lt;IsOriginalMotion&amp;gt;false&amp;lt;/IsOriginalMotion&amp;gt;_x000d__x000a_        &amp;lt;MotionName&amp;gt;בקשה של מערער 1 בקשה לביטול עירבון &amp;lt;/MotionName&amp;gt;_x000d__x000a_      &amp;lt;/dt_DecisionMotion&amp;gt;_x000d__x000a_    &amp;lt;/DecisionDS&amp;gt;_x000d__x000a_  &amp;lt;/diffgr:diffgram&amp;gt;_x000d__x000a_&amp;lt;/DecisionDS&amp;gt;"/>
    <w:docVar w:name="NGCS.TemplateCaseInterestID" w:val="148"/>
    <w:docVar w:name="NGCS.TemplateCaseTypeID" w:val="10038"/>
    <w:docVar w:name="NGCS.TemplateCategoryID" w:val="80"/>
    <w:docVar w:name="NGCS.TemplateCourtID" w:val="40"/>
    <w:docVar w:name="NGCS.TemplateProceedingID" w:val="3"/>
    <w:docVar w:name="SelectedDocumentID" w:val="424773577"/>
    <w:docVar w:name="WordClientAssemblyName" w:val="NGCS.Decision.ClientWordBL"/>
    <w:docVar w:name="WordClientClassName" w:val="NGCS.Decision.ClientWordBL.DecisionClient"/>
  </w:docVars>
  <w:rsids>
    <w:rsidRoot w:val="00694556"/>
    <w:rsid w:val="00000062"/>
    <w:rsid w:val="0000226B"/>
    <w:rsid w:val="00005C8B"/>
    <w:rsid w:val="000229A1"/>
    <w:rsid w:val="000405D8"/>
    <w:rsid w:val="000529D2"/>
    <w:rsid w:val="000564AB"/>
    <w:rsid w:val="000638CA"/>
    <w:rsid w:val="00064651"/>
    <w:rsid w:val="00064FBD"/>
    <w:rsid w:val="00082AB2"/>
    <w:rsid w:val="000906FE"/>
    <w:rsid w:val="00096AF7"/>
    <w:rsid w:val="000A313E"/>
    <w:rsid w:val="000B344B"/>
    <w:rsid w:val="000C3B0F"/>
    <w:rsid w:val="000C3B60"/>
    <w:rsid w:val="000E0DD2"/>
    <w:rsid w:val="000E3AF1"/>
    <w:rsid w:val="000F0BC8"/>
    <w:rsid w:val="000F0DD6"/>
    <w:rsid w:val="00107E6D"/>
    <w:rsid w:val="0011194C"/>
    <w:rsid w:val="0011424C"/>
    <w:rsid w:val="001173C6"/>
    <w:rsid w:val="001367BC"/>
    <w:rsid w:val="00144D2A"/>
    <w:rsid w:val="0014653E"/>
    <w:rsid w:val="00161DA4"/>
    <w:rsid w:val="00172472"/>
    <w:rsid w:val="00180519"/>
    <w:rsid w:val="00191C82"/>
    <w:rsid w:val="001C4003"/>
    <w:rsid w:val="001D4DBF"/>
    <w:rsid w:val="001E5AA7"/>
    <w:rsid w:val="001E75CA"/>
    <w:rsid w:val="002265FF"/>
    <w:rsid w:val="00234943"/>
    <w:rsid w:val="00247270"/>
    <w:rsid w:val="00271B56"/>
    <w:rsid w:val="0028443A"/>
    <w:rsid w:val="002C344E"/>
    <w:rsid w:val="002C3F4A"/>
    <w:rsid w:val="002E75E9"/>
    <w:rsid w:val="00307A6A"/>
    <w:rsid w:val="00307C40"/>
    <w:rsid w:val="00320433"/>
    <w:rsid w:val="003230C7"/>
    <w:rsid w:val="00327E50"/>
    <w:rsid w:val="0033597A"/>
    <w:rsid w:val="00343D89"/>
    <w:rsid w:val="00362612"/>
    <w:rsid w:val="0036743F"/>
    <w:rsid w:val="003715DD"/>
    <w:rsid w:val="003823E0"/>
    <w:rsid w:val="003A4521"/>
    <w:rsid w:val="003D1C8C"/>
    <w:rsid w:val="0040096C"/>
    <w:rsid w:val="00414F1F"/>
    <w:rsid w:val="0043125D"/>
    <w:rsid w:val="0043502B"/>
    <w:rsid w:val="004443AC"/>
    <w:rsid w:val="00444B02"/>
    <w:rsid w:val="00451E28"/>
    <w:rsid w:val="00462C62"/>
    <w:rsid w:val="00465D36"/>
    <w:rsid w:val="004734B5"/>
    <w:rsid w:val="004C17EE"/>
    <w:rsid w:val="004C4BDF"/>
    <w:rsid w:val="004D1187"/>
    <w:rsid w:val="004D3AA0"/>
    <w:rsid w:val="004E1987"/>
    <w:rsid w:val="004E2E15"/>
    <w:rsid w:val="004E6E3C"/>
    <w:rsid w:val="00520898"/>
    <w:rsid w:val="00523621"/>
    <w:rsid w:val="00524986"/>
    <w:rsid w:val="005268F6"/>
    <w:rsid w:val="00534284"/>
    <w:rsid w:val="00547DB7"/>
    <w:rsid w:val="005F4F09"/>
    <w:rsid w:val="0061431B"/>
    <w:rsid w:val="00622BAA"/>
    <w:rsid w:val="006306CF"/>
    <w:rsid w:val="00644E9A"/>
    <w:rsid w:val="00671BD5"/>
    <w:rsid w:val="006805C1"/>
    <w:rsid w:val="00686C21"/>
    <w:rsid w:val="006931C1"/>
    <w:rsid w:val="00694556"/>
    <w:rsid w:val="006C30C5"/>
    <w:rsid w:val="006C4820"/>
    <w:rsid w:val="006D3B31"/>
    <w:rsid w:val="006E0D96"/>
    <w:rsid w:val="006E1A53"/>
    <w:rsid w:val="006F56E6"/>
    <w:rsid w:val="00704EDA"/>
    <w:rsid w:val="00713A92"/>
    <w:rsid w:val="00721122"/>
    <w:rsid w:val="00753019"/>
    <w:rsid w:val="00754801"/>
    <w:rsid w:val="00761441"/>
    <w:rsid w:val="00795365"/>
    <w:rsid w:val="007A351D"/>
    <w:rsid w:val="007B3947"/>
    <w:rsid w:val="007B5BB2"/>
    <w:rsid w:val="007B7765"/>
    <w:rsid w:val="007C5BDD"/>
    <w:rsid w:val="007D29BB"/>
    <w:rsid w:val="007D45E3"/>
    <w:rsid w:val="007E6115"/>
    <w:rsid w:val="007F4609"/>
    <w:rsid w:val="00814468"/>
    <w:rsid w:val="008176A1"/>
    <w:rsid w:val="00820005"/>
    <w:rsid w:val="00844318"/>
    <w:rsid w:val="0086061C"/>
    <w:rsid w:val="00863F5D"/>
    <w:rsid w:val="00870890"/>
    <w:rsid w:val="00873602"/>
    <w:rsid w:val="00875D12"/>
    <w:rsid w:val="00881CCE"/>
    <w:rsid w:val="0088479D"/>
    <w:rsid w:val="00896889"/>
    <w:rsid w:val="00897DAF"/>
    <w:rsid w:val="008C5714"/>
    <w:rsid w:val="008D10B2"/>
    <w:rsid w:val="00903896"/>
    <w:rsid w:val="00906F3D"/>
    <w:rsid w:val="00937546"/>
    <w:rsid w:val="0094424E"/>
    <w:rsid w:val="00955642"/>
    <w:rsid w:val="009622DF"/>
    <w:rsid w:val="0096493F"/>
    <w:rsid w:val="00967DFF"/>
    <w:rsid w:val="00971DA3"/>
    <w:rsid w:val="00973436"/>
    <w:rsid w:val="00994341"/>
    <w:rsid w:val="00996935"/>
    <w:rsid w:val="00996E9E"/>
    <w:rsid w:val="009B2473"/>
    <w:rsid w:val="009D1A48"/>
    <w:rsid w:val="009D55AE"/>
    <w:rsid w:val="009D7956"/>
    <w:rsid w:val="009E1CE7"/>
    <w:rsid w:val="009E4EA5"/>
    <w:rsid w:val="009F164B"/>
    <w:rsid w:val="009F323C"/>
    <w:rsid w:val="00A1484A"/>
    <w:rsid w:val="00A3392B"/>
    <w:rsid w:val="00A85E34"/>
    <w:rsid w:val="00A94B64"/>
    <w:rsid w:val="00AA3229"/>
    <w:rsid w:val="00AA7596"/>
    <w:rsid w:val="00AB5E52"/>
    <w:rsid w:val="00AC1527"/>
    <w:rsid w:val="00AC30D6"/>
    <w:rsid w:val="00AC3B02"/>
    <w:rsid w:val="00AC3B7B"/>
    <w:rsid w:val="00AC5209"/>
    <w:rsid w:val="00AE0E34"/>
    <w:rsid w:val="00AE729E"/>
    <w:rsid w:val="00AE7752"/>
    <w:rsid w:val="00AF00FD"/>
    <w:rsid w:val="00AF7FDA"/>
    <w:rsid w:val="00B5356E"/>
    <w:rsid w:val="00B809AD"/>
    <w:rsid w:val="00B80CBD"/>
    <w:rsid w:val="00B86096"/>
    <w:rsid w:val="00B964D9"/>
    <w:rsid w:val="00BA0A7C"/>
    <w:rsid w:val="00BA517C"/>
    <w:rsid w:val="00BA6F6F"/>
    <w:rsid w:val="00BB3D05"/>
    <w:rsid w:val="00BB73BE"/>
    <w:rsid w:val="00BC2D89"/>
    <w:rsid w:val="00BD6531"/>
    <w:rsid w:val="00BE05B2"/>
    <w:rsid w:val="00BE6E4A"/>
    <w:rsid w:val="00BF1908"/>
    <w:rsid w:val="00C0334E"/>
    <w:rsid w:val="00C22D93"/>
    <w:rsid w:val="00C23458"/>
    <w:rsid w:val="00C31120"/>
    <w:rsid w:val="00C34482"/>
    <w:rsid w:val="00C43648"/>
    <w:rsid w:val="00C50A9F"/>
    <w:rsid w:val="00C642FA"/>
    <w:rsid w:val="00CC7622"/>
    <w:rsid w:val="00CD608F"/>
    <w:rsid w:val="00CF6BB7"/>
    <w:rsid w:val="00D04AA4"/>
    <w:rsid w:val="00D27982"/>
    <w:rsid w:val="00D33B86"/>
    <w:rsid w:val="00D44968"/>
    <w:rsid w:val="00D53924"/>
    <w:rsid w:val="00D55D0C"/>
    <w:rsid w:val="00D72DBD"/>
    <w:rsid w:val="00D77032"/>
    <w:rsid w:val="00D96D8C"/>
    <w:rsid w:val="00DA6649"/>
    <w:rsid w:val="00DC1259"/>
    <w:rsid w:val="00DC1BD2"/>
    <w:rsid w:val="00DC2571"/>
    <w:rsid w:val="00DC487C"/>
    <w:rsid w:val="00DE1E7D"/>
    <w:rsid w:val="00DE6BF6"/>
    <w:rsid w:val="00E04E84"/>
    <w:rsid w:val="00E1068A"/>
    <w:rsid w:val="00E25884"/>
    <w:rsid w:val="00E25B55"/>
    <w:rsid w:val="00E31C2B"/>
    <w:rsid w:val="00E5426A"/>
    <w:rsid w:val="00E54642"/>
    <w:rsid w:val="00E54CD9"/>
    <w:rsid w:val="00E80CBE"/>
    <w:rsid w:val="00E962E3"/>
    <w:rsid w:val="00EB6C79"/>
    <w:rsid w:val="00EC37E9"/>
    <w:rsid w:val="00EF76DB"/>
    <w:rsid w:val="00F038D8"/>
    <w:rsid w:val="00F06995"/>
    <w:rsid w:val="00F13623"/>
    <w:rsid w:val="00F44D1D"/>
    <w:rsid w:val="00F84B6D"/>
    <w:rsid w:val="00F957E8"/>
    <w:rsid w:val="00FA311A"/>
    <w:rsid w:val="00FA5FDA"/>
    <w:rsid w:val="00FB552B"/>
    <w:rsid w:val="00FB6AB3"/>
    <w:rsid w:val="00FD1419"/>
    <w:rsid w:val="00FD79E4"/>
    <w:rsid w:val="00FE2818"/>
    <w:rsid w:val="00FE2894"/>
    <w:rsid w:val="00FF5C0B"/>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3811218">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 w:id="2106417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glossaryDocument" Target="glossary/document.xml"/><Relationship Id="rId3" Type="http://schemas.openxmlformats.org/officeDocument/2006/relationships/customXml" Target="../customXml/item2.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g"/><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F15FD0" w:rsidP="00F15FD0">
          <w:pPr>
            <w:pStyle w:val="E460D38E05664FF79D4EFF282EF8EC9926"/>
          </w:pPr>
          <w:r>
            <w:rPr>
              <w:rFonts w:hint="cs"/>
              <w:rtl/>
            </w:rPr>
            <w:t xml:space="preserve">     </w:t>
          </w:r>
        </w:p>
      </w:docPartBody>
    </w:docPart>
    <w:docPart>
      <w:docPartPr>
        <w:name w:val="D290653DA13E4E738B7E725F79D73329"/>
        <w:category>
          <w:name w:val="כללי"/>
          <w:gallery w:val="placeholder"/>
        </w:category>
        <w:types>
          <w:type w:val="bbPlcHdr"/>
        </w:types>
        <w:behaviors>
          <w:behavior w:val="content"/>
        </w:behaviors>
        <w:guid w:val="{A03D6ABB-52CE-4E84-8467-25FC78F3B2B0}"/>
      </w:docPartPr>
      <w:docPartBody>
        <w:p w:rsidR="00E31BF6" w:rsidRDefault="002A56A9" w:rsidP="002A56A9">
          <w:pPr>
            <w:pStyle w:val="D290653DA13E4E738B7E725F79D7332918"/>
          </w:pPr>
          <w:r>
            <w:rPr>
              <w:rFonts w:hint="eastAsia"/>
              <w:sz w:val="20"/>
              <w:szCs w:val="20"/>
              <w:rtl/>
            </w:rPr>
            <w:t>מספר</w:t>
          </w:r>
          <w:r>
            <w:rPr>
              <w:sz w:val="20"/>
              <w:szCs w:val="20"/>
              <w:rtl/>
            </w:rPr>
            <w:t xml:space="preserve"> תיק חיצוני</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A4ACE"/>
    <w:rsid w:val="002A56A9"/>
    <w:rsid w:val="002D02C4"/>
    <w:rsid w:val="00345C9D"/>
    <w:rsid w:val="00405FEA"/>
    <w:rsid w:val="004745AE"/>
    <w:rsid w:val="0048651F"/>
    <w:rsid w:val="005157ED"/>
    <w:rsid w:val="00556D67"/>
    <w:rsid w:val="005F4BC5"/>
    <w:rsid w:val="00746837"/>
    <w:rsid w:val="00793995"/>
    <w:rsid w:val="007C6F98"/>
    <w:rsid w:val="007E254A"/>
    <w:rsid w:val="0086433F"/>
    <w:rsid w:val="008B4366"/>
    <w:rsid w:val="009133C7"/>
    <w:rsid w:val="009178E4"/>
    <w:rsid w:val="00961B27"/>
    <w:rsid w:val="00990020"/>
    <w:rsid w:val="00AA7CE3"/>
    <w:rsid w:val="00B42D7E"/>
    <w:rsid w:val="00B45677"/>
    <w:rsid w:val="00B91FA3"/>
    <w:rsid w:val="00BE6557"/>
    <w:rsid w:val="00C96C06"/>
    <w:rsid w:val="00E31BF6"/>
    <w:rsid w:val="00E81DB1"/>
    <w:rsid w:val="00F04DC1"/>
    <w:rsid w:val="00F15FD0"/>
    <w:rsid w:val="00F678CA"/>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990020"/>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4745AE"/>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4745AE"/>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4745AE"/>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4745AE"/>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4745AE"/>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4745AE"/>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4745AE"/>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4745AE"/>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4745AE"/>
    <w:pPr>
      <w:bidi/>
      <w:spacing w:after="0" w:line="240" w:lineRule="auto"/>
    </w:pPr>
    <w:rPr>
      <w:rFonts w:ascii="Times New Roman" w:eastAsia="Times New Roman" w:hAnsi="Times New Roman" w:cs="David"/>
      <w:noProof/>
      <w:sz w:val="24"/>
      <w:szCs w:val="24"/>
    </w:rPr>
  </w:style>
  <w:style w:type="paragraph" w:customStyle="1" w:styleId="05E7DE95815641A5862D6440CD534EB0">
    <w:name w:val="05E7DE95815641A5862D6440CD534EB0"/>
    <w:rsid w:val="0086433F"/>
    <w:pPr>
      <w:bidi/>
      <w:spacing w:after="0" w:line="240" w:lineRule="auto"/>
    </w:pPr>
    <w:rPr>
      <w:rFonts w:ascii="Times New Roman" w:eastAsia="Times New Roman" w:hAnsi="Times New Roman" w:cs="David"/>
      <w:noProof/>
      <w:sz w:val="24"/>
      <w:szCs w:val="24"/>
    </w:rPr>
  </w:style>
  <w:style w:type="paragraph" w:customStyle="1" w:styleId="CDA250771D1A45329B0F0271A0383878">
    <w:name w:val="CDA250771D1A45329B0F0271A0383878"/>
    <w:rsid w:val="0086433F"/>
    <w:pPr>
      <w:bidi/>
      <w:spacing w:after="0" w:line="240" w:lineRule="auto"/>
    </w:pPr>
    <w:rPr>
      <w:rFonts w:ascii="Times New Roman" w:eastAsia="Times New Roman" w:hAnsi="Times New Roman" w:cs="David"/>
      <w:noProof/>
      <w:sz w:val="24"/>
      <w:szCs w:val="24"/>
    </w:rPr>
  </w:style>
  <w:style w:type="paragraph" w:customStyle="1" w:styleId="BAA7C8D270FD4AD58EEC53F0343E378A">
    <w:name w:val="BAA7C8D270FD4AD58EEC53F0343E378A"/>
    <w:rsid w:val="0086433F"/>
    <w:pPr>
      <w:bidi/>
      <w:spacing w:after="0" w:line="240" w:lineRule="auto"/>
    </w:pPr>
    <w:rPr>
      <w:rFonts w:ascii="Times New Roman" w:eastAsia="Times New Roman" w:hAnsi="Times New Roman" w:cs="David"/>
      <w:noProof/>
      <w:sz w:val="24"/>
      <w:szCs w:val="24"/>
    </w:rPr>
  </w:style>
  <w:style w:type="paragraph" w:customStyle="1" w:styleId="29BBD408062D41728D690A1D9BD5B602">
    <w:name w:val="29BBD408062D41728D690A1D9BD5B602"/>
    <w:rsid w:val="0086433F"/>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86433F"/>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86433F"/>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86433F"/>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86433F"/>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86433F"/>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86433F"/>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86433F"/>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86433F"/>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86433F"/>
    <w:pPr>
      <w:bidi/>
      <w:spacing w:after="0" w:line="240" w:lineRule="auto"/>
    </w:pPr>
    <w:rPr>
      <w:rFonts w:ascii="Times New Roman" w:eastAsia="Times New Roman" w:hAnsi="Times New Roman" w:cs="David"/>
      <w:noProof/>
      <w:sz w:val="24"/>
      <w:szCs w:val="24"/>
    </w:rPr>
  </w:style>
  <w:style w:type="paragraph" w:customStyle="1" w:styleId="05E7DE95815641A5862D6440CD534EB01">
    <w:name w:val="05E7DE95815641A5862D6440CD534EB01"/>
    <w:rsid w:val="00B42D7E"/>
    <w:pPr>
      <w:bidi/>
      <w:spacing w:after="0" w:line="240" w:lineRule="auto"/>
    </w:pPr>
    <w:rPr>
      <w:rFonts w:ascii="Times New Roman" w:eastAsia="Times New Roman" w:hAnsi="Times New Roman" w:cs="David"/>
      <w:noProof/>
      <w:sz w:val="24"/>
      <w:szCs w:val="24"/>
    </w:rPr>
  </w:style>
  <w:style w:type="paragraph" w:customStyle="1" w:styleId="CDA250771D1A45329B0F0271A03838781">
    <w:name w:val="CDA250771D1A45329B0F0271A03838781"/>
    <w:rsid w:val="00B42D7E"/>
    <w:pPr>
      <w:bidi/>
      <w:spacing w:after="0" w:line="240" w:lineRule="auto"/>
    </w:pPr>
    <w:rPr>
      <w:rFonts w:ascii="Times New Roman" w:eastAsia="Times New Roman" w:hAnsi="Times New Roman" w:cs="David"/>
      <w:noProof/>
      <w:sz w:val="24"/>
      <w:szCs w:val="24"/>
    </w:rPr>
  </w:style>
  <w:style w:type="paragraph" w:customStyle="1" w:styleId="BAA7C8D270FD4AD58EEC53F0343E378A1">
    <w:name w:val="BAA7C8D270FD4AD58EEC53F0343E378A1"/>
    <w:rsid w:val="00B42D7E"/>
    <w:pPr>
      <w:bidi/>
      <w:spacing w:after="0" w:line="240" w:lineRule="auto"/>
    </w:pPr>
    <w:rPr>
      <w:rFonts w:ascii="Times New Roman" w:eastAsia="Times New Roman" w:hAnsi="Times New Roman" w:cs="David"/>
      <w:noProof/>
      <w:sz w:val="24"/>
      <w:szCs w:val="24"/>
    </w:rPr>
  </w:style>
  <w:style w:type="paragraph" w:customStyle="1" w:styleId="29BBD408062D41728D690A1D9BD5B6021">
    <w:name w:val="29BBD408062D41728D690A1D9BD5B6021"/>
    <w:rsid w:val="00B42D7E"/>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B42D7E"/>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B42D7E"/>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B42D7E"/>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B42D7E"/>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B42D7E"/>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B42D7E"/>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B42D7E"/>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B42D7E"/>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B42D7E"/>
    <w:pPr>
      <w:bidi/>
      <w:spacing w:after="0" w:line="240" w:lineRule="auto"/>
    </w:pPr>
    <w:rPr>
      <w:rFonts w:ascii="Times New Roman" w:eastAsia="Times New Roman" w:hAnsi="Times New Roman" w:cs="David"/>
      <w:noProof/>
      <w:sz w:val="24"/>
      <w:szCs w:val="24"/>
    </w:rPr>
  </w:style>
  <w:style w:type="paragraph" w:customStyle="1" w:styleId="05E7DE95815641A5862D6440CD534EB02">
    <w:name w:val="05E7DE95815641A5862D6440CD534EB02"/>
    <w:rsid w:val="00990020"/>
    <w:pPr>
      <w:bidi/>
      <w:spacing w:after="0" w:line="240" w:lineRule="auto"/>
    </w:pPr>
    <w:rPr>
      <w:rFonts w:ascii="Times New Roman" w:eastAsia="Times New Roman" w:hAnsi="Times New Roman" w:cs="David"/>
      <w:noProof/>
      <w:sz w:val="24"/>
      <w:szCs w:val="24"/>
    </w:rPr>
  </w:style>
  <w:style w:type="paragraph" w:customStyle="1" w:styleId="CDA250771D1A45329B0F0271A03838782">
    <w:name w:val="CDA250771D1A45329B0F0271A03838782"/>
    <w:rsid w:val="00990020"/>
    <w:pPr>
      <w:bidi/>
      <w:spacing w:after="0" w:line="240" w:lineRule="auto"/>
    </w:pPr>
    <w:rPr>
      <w:rFonts w:ascii="Times New Roman" w:eastAsia="Times New Roman" w:hAnsi="Times New Roman" w:cs="David"/>
      <w:noProof/>
      <w:sz w:val="24"/>
      <w:szCs w:val="24"/>
    </w:rPr>
  </w:style>
  <w:style w:type="paragraph" w:customStyle="1" w:styleId="BAA7C8D270FD4AD58EEC53F0343E378A2">
    <w:name w:val="BAA7C8D270FD4AD58EEC53F0343E378A2"/>
    <w:rsid w:val="00990020"/>
    <w:pPr>
      <w:bidi/>
      <w:spacing w:after="0" w:line="240" w:lineRule="auto"/>
    </w:pPr>
    <w:rPr>
      <w:rFonts w:ascii="Times New Roman" w:eastAsia="Times New Roman" w:hAnsi="Times New Roman" w:cs="David"/>
      <w:noProof/>
      <w:sz w:val="24"/>
      <w:szCs w:val="24"/>
    </w:rPr>
  </w:style>
  <w:style w:type="paragraph" w:customStyle="1" w:styleId="29BBD408062D41728D690A1D9BD5B6022">
    <w:name w:val="29BBD408062D41728D690A1D9BD5B6022"/>
    <w:rsid w:val="00990020"/>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990020"/>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990020"/>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990020"/>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990020"/>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990020"/>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990020"/>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990020"/>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990020"/>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990020"/>
    <w:pPr>
      <w:bidi/>
      <w:spacing w:after="0" w:line="240" w:lineRule="auto"/>
    </w:pPr>
    <w:rPr>
      <w:rFonts w:ascii="Times New Roman" w:eastAsia="Times New Roman" w:hAnsi="Times New Roman" w:cs="David"/>
      <w:noProof/>
      <w:sz w:val="24"/>
      <w:szCs w:val="24"/>
    </w:rPr>
  </w:style>
  <w:style w:type="paragraph" w:customStyle="1" w:styleId="05E7DE95815641A5862D6440CD534EB03">
    <w:name w:val="05E7DE95815641A5862D6440CD534EB03"/>
    <w:rsid w:val="00990020"/>
    <w:pPr>
      <w:bidi/>
      <w:spacing w:after="0" w:line="240" w:lineRule="auto"/>
    </w:pPr>
    <w:rPr>
      <w:rFonts w:ascii="Times New Roman" w:eastAsia="Times New Roman" w:hAnsi="Times New Roman" w:cs="David"/>
      <w:noProof/>
      <w:sz w:val="24"/>
      <w:szCs w:val="24"/>
    </w:rPr>
  </w:style>
  <w:style w:type="paragraph" w:customStyle="1" w:styleId="CDA250771D1A45329B0F0271A03838783">
    <w:name w:val="CDA250771D1A45329B0F0271A03838783"/>
    <w:rsid w:val="00990020"/>
    <w:pPr>
      <w:bidi/>
      <w:spacing w:after="0" w:line="240" w:lineRule="auto"/>
    </w:pPr>
    <w:rPr>
      <w:rFonts w:ascii="Times New Roman" w:eastAsia="Times New Roman" w:hAnsi="Times New Roman" w:cs="David"/>
      <w:noProof/>
      <w:sz w:val="24"/>
      <w:szCs w:val="24"/>
    </w:rPr>
  </w:style>
  <w:style w:type="paragraph" w:customStyle="1" w:styleId="BAA7C8D270FD4AD58EEC53F0343E378A3">
    <w:name w:val="BAA7C8D270FD4AD58EEC53F0343E378A3"/>
    <w:rsid w:val="00990020"/>
    <w:pPr>
      <w:bidi/>
      <w:spacing w:after="0" w:line="240" w:lineRule="auto"/>
    </w:pPr>
    <w:rPr>
      <w:rFonts w:ascii="Times New Roman" w:eastAsia="Times New Roman" w:hAnsi="Times New Roman" w:cs="David"/>
      <w:noProof/>
      <w:sz w:val="24"/>
      <w:szCs w:val="24"/>
    </w:rPr>
  </w:style>
  <w:style w:type="paragraph" w:customStyle="1" w:styleId="29BBD408062D41728D690A1D9BD5B6023">
    <w:name w:val="29BBD408062D41728D690A1D9BD5B6023"/>
    <w:rsid w:val="00990020"/>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990020"/>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990020"/>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990020"/>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990020"/>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990020"/>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990020"/>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990020"/>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990020"/>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990020"/>
    <w:pPr>
      <w:bidi/>
      <w:spacing w:after="0" w:line="240" w:lineRule="auto"/>
    </w:pPr>
    <w:rPr>
      <w:rFonts w:ascii="Times New Roman" w:eastAsia="Times New Roman" w:hAnsi="Times New Roman" w:cs="David"/>
      <w:noProof/>
      <w:sz w:val="24"/>
      <w:szCs w:val="24"/>
    </w:rPr>
  </w:style>
  <w:style w:type="paragraph" w:customStyle="1" w:styleId="05E7DE95815641A5862D6440CD534EB04">
    <w:name w:val="05E7DE95815641A5862D6440CD534EB04"/>
    <w:rsid w:val="00746837"/>
    <w:pPr>
      <w:bidi/>
      <w:spacing w:after="0" w:line="240" w:lineRule="auto"/>
    </w:pPr>
    <w:rPr>
      <w:rFonts w:ascii="Times New Roman" w:eastAsia="Times New Roman" w:hAnsi="Times New Roman" w:cs="David"/>
      <w:noProof/>
      <w:sz w:val="24"/>
      <w:szCs w:val="24"/>
    </w:rPr>
  </w:style>
  <w:style w:type="paragraph" w:customStyle="1" w:styleId="CDA250771D1A45329B0F0271A03838784">
    <w:name w:val="CDA250771D1A45329B0F0271A03838784"/>
    <w:rsid w:val="00746837"/>
    <w:pPr>
      <w:bidi/>
      <w:spacing w:after="0" w:line="240" w:lineRule="auto"/>
    </w:pPr>
    <w:rPr>
      <w:rFonts w:ascii="Times New Roman" w:eastAsia="Times New Roman" w:hAnsi="Times New Roman" w:cs="David"/>
      <w:noProof/>
      <w:sz w:val="24"/>
      <w:szCs w:val="24"/>
    </w:rPr>
  </w:style>
  <w:style w:type="paragraph" w:customStyle="1" w:styleId="BAA7C8D270FD4AD58EEC53F0343E378A4">
    <w:name w:val="BAA7C8D270FD4AD58EEC53F0343E378A4"/>
    <w:rsid w:val="00746837"/>
    <w:pPr>
      <w:bidi/>
      <w:spacing w:after="0" w:line="240" w:lineRule="auto"/>
    </w:pPr>
    <w:rPr>
      <w:rFonts w:ascii="Times New Roman" w:eastAsia="Times New Roman" w:hAnsi="Times New Roman" w:cs="David"/>
      <w:noProof/>
      <w:sz w:val="24"/>
      <w:szCs w:val="24"/>
    </w:rPr>
  </w:style>
  <w:style w:type="paragraph" w:customStyle="1" w:styleId="29BBD408062D41728D690A1D9BD5B6024">
    <w:name w:val="29BBD408062D41728D690A1D9BD5B6024"/>
    <w:rsid w:val="00746837"/>
    <w:pPr>
      <w:bidi/>
      <w:spacing w:after="0" w:line="240" w:lineRule="auto"/>
    </w:pPr>
    <w:rPr>
      <w:rFonts w:ascii="Times New Roman" w:eastAsia="Times New Roman" w:hAnsi="Times New Roman" w:cs="David"/>
      <w:noProof/>
      <w:sz w:val="24"/>
      <w:szCs w:val="24"/>
    </w:rPr>
  </w:style>
  <w:style w:type="paragraph" w:customStyle="1" w:styleId="4BF33E1147BC426FAB8DAED3C8F447A2">
    <w:name w:val="4BF33E1147BC426FAB8DAED3C8F447A2"/>
    <w:rsid w:val="00746837"/>
    <w:pPr>
      <w:bidi/>
      <w:spacing w:after="0" w:line="240" w:lineRule="auto"/>
    </w:pPr>
    <w:rPr>
      <w:rFonts w:ascii="Times New Roman" w:eastAsia="Times New Roman" w:hAnsi="Times New Roman" w:cs="David"/>
      <w:noProof/>
      <w:sz w:val="24"/>
      <w:szCs w:val="24"/>
    </w:rPr>
  </w:style>
  <w:style w:type="paragraph" w:customStyle="1" w:styleId="D33668F5E1424FFE90641F85E0C45E20">
    <w:name w:val="D33668F5E1424FFE90641F85E0C45E20"/>
    <w:rsid w:val="00746837"/>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746837"/>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746837"/>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746837"/>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746837"/>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746837"/>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746837"/>
    <w:pPr>
      <w:bidi/>
      <w:spacing w:after="0" w:line="240" w:lineRule="auto"/>
    </w:pPr>
    <w:rPr>
      <w:rFonts w:ascii="Times New Roman" w:eastAsia="Times New Roman" w:hAnsi="Times New Roman" w:cs="David"/>
      <w:noProof/>
      <w:sz w:val="24"/>
      <w:szCs w:val="24"/>
    </w:rPr>
  </w:style>
  <w:style w:type="paragraph" w:customStyle="1" w:styleId="05E7DE95815641A5862D6440CD534EB05">
    <w:name w:val="05E7DE95815641A5862D6440CD534EB05"/>
    <w:rsid w:val="00B45677"/>
    <w:pPr>
      <w:bidi/>
      <w:spacing w:after="0" w:line="240" w:lineRule="auto"/>
    </w:pPr>
    <w:rPr>
      <w:rFonts w:ascii="Times New Roman" w:eastAsia="Times New Roman" w:hAnsi="Times New Roman" w:cs="David"/>
      <w:noProof/>
      <w:sz w:val="24"/>
      <w:szCs w:val="24"/>
    </w:rPr>
  </w:style>
  <w:style w:type="paragraph" w:customStyle="1" w:styleId="CDA250771D1A45329B0F0271A03838785">
    <w:name w:val="CDA250771D1A45329B0F0271A03838785"/>
    <w:rsid w:val="00B45677"/>
    <w:pPr>
      <w:bidi/>
      <w:spacing w:after="0" w:line="240" w:lineRule="auto"/>
    </w:pPr>
    <w:rPr>
      <w:rFonts w:ascii="Times New Roman" w:eastAsia="Times New Roman" w:hAnsi="Times New Roman" w:cs="David"/>
      <w:noProof/>
      <w:sz w:val="24"/>
      <w:szCs w:val="24"/>
    </w:rPr>
  </w:style>
  <w:style w:type="paragraph" w:customStyle="1" w:styleId="BAA7C8D270FD4AD58EEC53F0343E378A5">
    <w:name w:val="BAA7C8D270FD4AD58EEC53F0343E378A5"/>
    <w:rsid w:val="00B45677"/>
    <w:pPr>
      <w:bidi/>
      <w:spacing w:after="0" w:line="240" w:lineRule="auto"/>
    </w:pPr>
    <w:rPr>
      <w:rFonts w:ascii="Times New Roman" w:eastAsia="Times New Roman" w:hAnsi="Times New Roman" w:cs="David"/>
      <w:noProof/>
      <w:sz w:val="24"/>
      <w:szCs w:val="24"/>
    </w:rPr>
  </w:style>
  <w:style w:type="paragraph" w:customStyle="1" w:styleId="29BBD408062D41728D690A1D9BD5B6025">
    <w:name w:val="29BBD408062D41728D690A1D9BD5B6025"/>
    <w:rsid w:val="00B45677"/>
    <w:pPr>
      <w:bidi/>
      <w:spacing w:after="0" w:line="240" w:lineRule="auto"/>
    </w:pPr>
    <w:rPr>
      <w:rFonts w:ascii="Times New Roman" w:eastAsia="Times New Roman" w:hAnsi="Times New Roman" w:cs="David"/>
      <w:noProof/>
      <w:sz w:val="24"/>
      <w:szCs w:val="24"/>
    </w:rPr>
  </w:style>
  <w:style w:type="paragraph" w:customStyle="1" w:styleId="4BF33E1147BC426FAB8DAED3C8F447A21">
    <w:name w:val="4BF33E1147BC426FAB8DAED3C8F447A21"/>
    <w:rsid w:val="00B45677"/>
    <w:pPr>
      <w:bidi/>
      <w:spacing w:after="0" w:line="240" w:lineRule="auto"/>
    </w:pPr>
    <w:rPr>
      <w:rFonts w:ascii="Times New Roman" w:eastAsia="Times New Roman" w:hAnsi="Times New Roman" w:cs="David"/>
      <w:noProof/>
      <w:sz w:val="24"/>
      <w:szCs w:val="24"/>
    </w:rPr>
  </w:style>
  <w:style w:type="paragraph" w:customStyle="1" w:styleId="D33668F5E1424FFE90641F85E0C45E201">
    <w:name w:val="D33668F5E1424FFE90641F85E0C45E201"/>
    <w:rsid w:val="00B4567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B4567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B4567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B4567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B4567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B4567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B45677"/>
    <w:pPr>
      <w:bidi/>
      <w:spacing w:after="0" w:line="240" w:lineRule="auto"/>
    </w:pPr>
    <w:rPr>
      <w:rFonts w:ascii="Times New Roman" w:eastAsia="Times New Roman" w:hAnsi="Times New Roman" w:cs="David"/>
      <w:noProof/>
      <w:sz w:val="24"/>
      <w:szCs w:val="24"/>
    </w:rPr>
  </w:style>
  <w:style w:type="paragraph" w:customStyle="1" w:styleId="05E7DE95815641A5862D6440CD534EB06">
    <w:name w:val="05E7DE95815641A5862D6440CD534EB06"/>
    <w:rsid w:val="00405FEA"/>
    <w:pPr>
      <w:bidi/>
      <w:spacing w:after="0" w:line="240" w:lineRule="auto"/>
    </w:pPr>
    <w:rPr>
      <w:rFonts w:ascii="Times New Roman" w:eastAsia="Times New Roman" w:hAnsi="Times New Roman" w:cs="David"/>
      <w:noProof/>
      <w:sz w:val="24"/>
      <w:szCs w:val="24"/>
    </w:rPr>
  </w:style>
  <w:style w:type="paragraph" w:customStyle="1" w:styleId="CDA250771D1A45329B0F0271A03838786">
    <w:name w:val="CDA250771D1A45329B0F0271A03838786"/>
    <w:rsid w:val="00405FEA"/>
    <w:pPr>
      <w:bidi/>
      <w:spacing w:after="0" w:line="240" w:lineRule="auto"/>
    </w:pPr>
    <w:rPr>
      <w:rFonts w:ascii="Times New Roman" w:eastAsia="Times New Roman" w:hAnsi="Times New Roman" w:cs="David"/>
      <w:noProof/>
      <w:sz w:val="24"/>
      <w:szCs w:val="24"/>
    </w:rPr>
  </w:style>
  <w:style w:type="paragraph" w:customStyle="1" w:styleId="BAA7C8D270FD4AD58EEC53F0343E378A6">
    <w:name w:val="BAA7C8D270FD4AD58EEC53F0343E378A6"/>
    <w:rsid w:val="00405FEA"/>
    <w:pPr>
      <w:bidi/>
      <w:spacing w:after="0" w:line="240" w:lineRule="auto"/>
    </w:pPr>
    <w:rPr>
      <w:rFonts w:ascii="Times New Roman" w:eastAsia="Times New Roman" w:hAnsi="Times New Roman" w:cs="David"/>
      <w:noProof/>
      <w:sz w:val="24"/>
      <w:szCs w:val="24"/>
    </w:rPr>
  </w:style>
  <w:style w:type="paragraph" w:customStyle="1" w:styleId="29BBD408062D41728D690A1D9BD5B6026">
    <w:name w:val="29BBD408062D41728D690A1D9BD5B6026"/>
    <w:rsid w:val="00405FEA"/>
    <w:pPr>
      <w:bidi/>
      <w:spacing w:after="0" w:line="240" w:lineRule="auto"/>
    </w:pPr>
    <w:rPr>
      <w:rFonts w:ascii="Times New Roman" w:eastAsia="Times New Roman" w:hAnsi="Times New Roman" w:cs="David"/>
      <w:noProof/>
      <w:sz w:val="24"/>
      <w:szCs w:val="24"/>
    </w:rPr>
  </w:style>
  <w:style w:type="paragraph" w:customStyle="1" w:styleId="4BF33E1147BC426FAB8DAED3C8F447A22">
    <w:name w:val="4BF33E1147BC426FAB8DAED3C8F447A22"/>
    <w:rsid w:val="00405FEA"/>
    <w:pPr>
      <w:bidi/>
      <w:spacing w:after="0" w:line="240" w:lineRule="auto"/>
    </w:pPr>
    <w:rPr>
      <w:rFonts w:ascii="Times New Roman" w:eastAsia="Times New Roman" w:hAnsi="Times New Roman" w:cs="David"/>
      <w:noProof/>
      <w:sz w:val="24"/>
      <w:szCs w:val="24"/>
    </w:rPr>
  </w:style>
  <w:style w:type="paragraph" w:customStyle="1" w:styleId="D33668F5E1424FFE90641F85E0C45E202">
    <w:name w:val="D33668F5E1424FFE90641F85E0C45E202"/>
    <w:rsid w:val="00405FEA"/>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405FEA"/>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405FEA"/>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405FEA"/>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405FEA"/>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405FEA"/>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405FEA"/>
    <w:pPr>
      <w:bidi/>
      <w:spacing w:after="0" w:line="240" w:lineRule="auto"/>
    </w:pPr>
    <w:rPr>
      <w:rFonts w:ascii="Times New Roman" w:eastAsia="Times New Roman" w:hAnsi="Times New Roman" w:cs="David"/>
      <w:noProof/>
      <w:sz w:val="24"/>
      <w:szCs w:val="24"/>
    </w:rPr>
  </w:style>
  <w:style w:type="paragraph" w:customStyle="1" w:styleId="05E7DE95815641A5862D6440CD534EB07">
    <w:name w:val="05E7DE95815641A5862D6440CD534EB07"/>
    <w:rsid w:val="002A56A9"/>
    <w:pPr>
      <w:bidi/>
      <w:spacing w:after="0" w:line="240" w:lineRule="auto"/>
    </w:pPr>
    <w:rPr>
      <w:rFonts w:ascii="Times New Roman" w:eastAsia="Times New Roman" w:hAnsi="Times New Roman" w:cs="David"/>
      <w:noProof/>
      <w:sz w:val="24"/>
      <w:szCs w:val="24"/>
    </w:rPr>
  </w:style>
  <w:style w:type="paragraph" w:customStyle="1" w:styleId="CDA250771D1A45329B0F0271A03838787">
    <w:name w:val="CDA250771D1A45329B0F0271A03838787"/>
    <w:rsid w:val="002A56A9"/>
    <w:pPr>
      <w:bidi/>
      <w:spacing w:after="0" w:line="240" w:lineRule="auto"/>
    </w:pPr>
    <w:rPr>
      <w:rFonts w:ascii="Times New Roman" w:eastAsia="Times New Roman" w:hAnsi="Times New Roman" w:cs="David"/>
      <w:noProof/>
      <w:sz w:val="24"/>
      <w:szCs w:val="24"/>
    </w:rPr>
  </w:style>
  <w:style w:type="paragraph" w:customStyle="1" w:styleId="BAA7C8D270FD4AD58EEC53F0343E378A7">
    <w:name w:val="BAA7C8D270FD4AD58EEC53F0343E378A7"/>
    <w:rsid w:val="002A56A9"/>
    <w:pPr>
      <w:bidi/>
      <w:spacing w:after="0" w:line="240" w:lineRule="auto"/>
    </w:pPr>
    <w:rPr>
      <w:rFonts w:ascii="Times New Roman" w:eastAsia="Times New Roman" w:hAnsi="Times New Roman" w:cs="David"/>
      <w:noProof/>
      <w:sz w:val="24"/>
      <w:szCs w:val="24"/>
    </w:rPr>
  </w:style>
  <w:style w:type="paragraph" w:customStyle="1" w:styleId="29BBD408062D41728D690A1D9BD5B6027">
    <w:name w:val="29BBD408062D41728D690A1D9BD5B6027"/>
    <w:rsid w:val="002A56A9"/>
    <w:pPr>
      <w:bidi/>
      <w:spacing w:after="0" w:line="240" w:lineRule="auto"/>
    </w:pPr>
    <w:rPr>
      <w:rFonts w:ascii="Times New Roman" w:eastAsia="Times New Roman" w:hAnsi="Times New Roman" w:cs="David"/>
      <w:noProof/>
      <w:sz w:val="24"/>
      <w:szCs w:val="24"/>
    </w:rPr>
  </w:style>
  <w:style w:type="paragraph" w:customStyle="1" w:styleId="4BF33E1147BC426FAB8DAED3C8F447A23">
    <w:name w:val="4BF33E1147BC426FAB8DAED3C8F447A23"/>
    <w:rsid w:val="002A56A9"/>
    <w:pPr>
      <w:bidi/>
      <w:spacing w:after="0" w:line="240" w:lineRule="auto"/>
    </w:pPr>
    <w:rPr>
      <w:rFonts w:ascii="Times New Roman" w:eastAsia="Times New Roman" w:hAnsi="Times New Roman" w:cs="David"/>
      <w:noProof/>
      <w:sz w:val="24"/>
      <w:szCs w:val="24"/>
    </w:rPr>
  </w:style>
  <w:style w:type="paragraph" w:customStyle="1" w:styleId="D33668F5E1424FFE90641F85E0C45E203">
    <w:name w:val="D33668F5E1424FFE90641F85E0C45E203"/>
    <w:rsid w:val="002A56A9"/>
    <w:pPr>
      <w:bidi/>
      <w:spacing w:after="0" w:line="240" w:lineRule="auto"/>
    </w:pPr>
    <w:rPr>
      <w:rFonts w:ascii="Times New Roman" w:eastAsia="Times New Roman" w:hAnsi="Times New Roman" w:cs="David"/>
      <w:noProof/>
      <w:sz w:val="24"/>
      <w:szCs w:val="24"/>
    </w:rPr>
  </w:style>
  <w:style w:type="paragraph" w:customStyle="1" w:styleId="E6E6A917CC5E4519A8F2E864C48E22F213">
    <w:name w:val="E6E6A917CC5E4519A8F2E864C48E22F213"/>
    <w:rsid w:val="002A56A9"/>
    <w:pPr>
      <w:bidi/>
      <w:spacing w:after="0" w:line="240" w:lineRule="auto"/>
    </w:pPr>
    <w:rPr>
      <w:rFonts w:ascii="Times New Roman" w:eastAsia="Times New Roman" w:hAnsi="Times New Roman" w:cs="David"/>
      <w:noProof/>
      <w:sz w:val="24"/>
      <w:szCs w:val="24"/>
    </w:rPr>
  </w:style>
  <w:style w:type="paragraph" w:customStyle="1" w:styleId="9DC4FF55E52B4E209349FC40470DD41813">
    <w:name w:val="9DC4FF55E52B4E209349FC40470DD41813"/>
    <w:rsid w:val="002A56A9"/>
    <w:pPr>
      <w:bidi/>
      <w:spacing w:after="0" w:line="240" w:lineRule="auto"/>
    </w:pPr>
    <w:rPr>
      <w:rFonts w:ascii="Times New Roman" w:eastAsia="Times New Roman" w:hAnsi="Times New Roman" w:cs="David"/>
      <w:noProof/>
      <w:sz w:val="24"/>
      <w:szCs w:val="24"/>
    </w:rPr>
  </w:style>
  <w:style w:type="paragraph" w:customStyle="1" w:styleId="112E7BE5CCF64A68A3D497F283A4D69513">
    <w:name w:val="112E7BE5CCF64A68A3D497F283A4D69513"/>
    <w:rsid w:val="002A56A9"/>
    <w:pPr>
      <w:bidi/>
      <w:spacing w:after="0" w:line="240" w:lineRule="auto"/>
    </w:pPr>
    <w:rPr>
      <w:rFonts w:ascii="Times New Roman" w:eastAsia="Times New Roman" w:hAnsi="Times New Roman" w:cs="David"/>
      <w:noProof/>
      <w:sz w:val="24"/>
      <w:szCs w:val="24"/>
    </w:rPr>
  </w:style>
  <w:style w:type="paragraph" w:customStyle="1" w:styleId="ECC435E5782A4F3FB39457279E24BE8811">
    <w:name w:val="ECC435E5782A4F3FB39457279E24BE8811"/>
    <w:rsid w:val="002A56A9"/>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2A56A9"/>
    <w:pPr>
      <w:bidi/>
      <w:spacing w:after="0" w:line="240" w:lineRule="auto"/>
    </w:pPr>
    <w:rPr>
      <w:rFonts w:ascii="Times New Roman" w:eastAsia="Times New Roman" w:hAnsi="Times New Roman" w:cs="David"/>
      <w:noProof/>
      <w:sz w:val="24"/>
      <w:szCs w:val="24"/>
    </w:rPr>
  </w:style>
  <w:style w:type="paragraph" w:customStyle="1" w:styleId="D290653DA13E4E738B7E725F79D7332918">
    <w:name w:val="D290653DA13E4E738B7E725F79D7332918"/>
    <w:rsid w:val="002A56A9"/>
    <w:pPr>
      <w:bidi/>
      <w:spacing w:after="0" w:line="240" w:lineRule="auto"/>
    </w:pPr>
    <w:rPr>
      <w:rFonts w:ascii="Times New Roman" w:eastAsia="Times New Roman" w:hAnsi="Times New Roman" w:cs="David"/>
      <w:noProof/>
      <w:sz w:val="24"/>
      <w:szCs w:val="24"/>
    </w:rPr>
  </w:style>
  <w:style w:type="paragraph" w:customStyle="1" w:styleId="E460D38E05664FF79D4EFF282EF8EC9926">
    <w:name w:val="E460D38E05664FF79D4EFF282EF8EC9926"/>
    <w:rsid w:val="00F15FD0"/>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80701691</CaseID>
    <CaseJudicialPersonPresentationDS>
      <CaseJudicalPersonActive>
        <CaseID>80701691</CaseID>
        <MotionID>106375803</MotionID>
        <JudicialPersonID>038630166@GOV.IL</JudicialPersonID>
        <JudicialPersonTypeID>1</JudicialPersonTypeID>
        <JudicialTypeID>1</JudicialTypeID>
        <IsChairman>false</IsChairman>
        <TreatmentStartDate>2023-10-31T08:50:12.47+02:00</TreatmentStartDate>
        <TreatmentFinishDate>9999-12-31T23:59:59.997+02:00</TreatmentFinishDate>
        <IdentificationCardNumber>038630166</IdentificationCardNumber>
        <DisplayName>עידית בן-דב ג'וליאן</DisplayName>
        <JudicialTypeName>שופט</JudicialTypeName>
        <CaseJudicialGroupNumber>0</CaseJudicialGroupNumber>
        <FirstName>עידית</FirstName>
        <LastName>בן-דב ג'וליאן</LastName>
        <JudicialPersonTitle>שופט</JudicialPersonTitle>
      </CaseJudicalPersonActive>
    </CaseJudicialPersonPresentationDS>
    <CasePartiesSelectionDS>
      <CaseParties>
        <PartyTypeName>צד</PartyTypeName>
        <ProceedingType>בקשות</ProceedingType>
        <PleaName>בקשה של מערער 1 בקשה לביטול עירבון </PleaName>
        <PartyBelonging>צד א'</PartyBelonging>
        <RoleName>מבקש 1</RoleName>
        <IsSubProceeding>TRUE</IsSubProceeding>
        <FullName>נטלי שפר</FullName>
        <FirstName>נטלי</FirstName>
        <LastName>שפר</LastName>
        <PartyPropertyName/>
        <AuthenticationTypeAndNumber>ת"ז 040787327</AuthenticationTypeAndNumber>
        <RepresentatedOrRepresentativesNames>אייל כהן</RepresentatedOrRepresentativesNames>
        <RepresentatedOrRepresentativesCount>1</RepresentatedOrRepresentativesCount>
        <InvitedBy/>
        <CaseID>80701691</CaseID>
        <CaseJudicialPersonPresentationDS>
          <CaseJudicalPersonActive>
            <CaseID>80701691</CaseID>
            <MotionID>106375803</MotionID>
            <JudicialPersonID>038630166@GOV.IL</JudicialPersonID>
            <JudicialPersonTypeID>1</JudicialPersonTypeID>
            <JudicialTypeID>1</JudicialTypeID>
            <IsChairman>false</IsChairman>
            <TreatmentStartDate>2023-10-31T08:50:12.47+02:00</TreatmentStartDate>
            <TreatmentFinishDate>9999-12-31T23:59:59.997+02:00</TreatmentFinishDate>
            <IdentificationCardNumber>038630166</IdentificationCardNumber>
            <DisplayName>עידית בן-דב ג'וליאן</DisplayName>
            <JudicialTypeName>שופט</JudicialTypeName>
            <CaseJudicialGroupNumber>0</CaseJudicialGroupNumber>
            <FirstName>עידית</FirstName>
            <LastName>בן-דב ג'וליאן</LastName>
            <JudicialPersonTitle>שופט</JudicialPersonTitle>
          </CaseJudicalPersonActive>
        </CaseJudicialPersonPresentationDS>
        <CasePartyID>262007981</CasePartyID>
        <PartyTypeID>1</PartyTypeID>
        <ActivityStatusID>1</ActivityStatusID>
        <PartyAliasID>3</PartyAliasID>
        <PartyAliasName>מבקש</PartyAliasName>
        <OrdinalNumber>1</OrdinalNumber>
        <LegalEntityID>74138066</LegalEntityID>
        <CaseLegalEntityID>126390760</CaseLegalEntityID>
        <AuthenticationTypeID>1</AuthenticationTypeID>
        <AuthenticationTypeName>ת"ז</AuthenticationTypeName>
        <LegalEntityNumber>040787327</LegalEntityNumber>
        <IsMainPartyType>false</IsMainPartyType>
        <CaseDisplayIdentifier>44968-10-23</CaseDisplayIdentifier>
        <CaseTypeID>10038</CaseTypeID>
        <CaseTypeName>ערעור על החלטת רשם (ע"ר)</CaseTypeName>
        <CaseName>שפר ואח' נ' שפר ואח'</CaseName>
        <FullAddress/>
        <MotionID>106375803</MotionID>
        <CasePleaID>0</CasePleaID>
        <FatherName>משה</FatherName>
        <LinkedCaseID>0</LinkedCaseID>
        <PartyID>1</PartyID>
        <CasePartyCategoryID>4</CasePartyCategoryID>
        <PleaTypeID>60</PleaTypeID>
        <GroupPartyAlias>מבקשים</GroupPartyAlias>
        <IsConverted>false</IsConverted>
        <LegalEntityRegisteredNameID>4661394</LegalEntityRegisteredNameID>
        <LegalEntityNameID>95634709</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נטלי שפר</PublicationProhibitedFullName>
      </CaseParties>
      <CaseParties>
        <PartyTypeName>צד</PartyTypeName>
        <ProceedingType>בקשות</ProceedingType>
        <PleaName>בקשה של מערער 1 בקשה לביטול עירבון </PleaName>
        <PartyBelonging>צד ב'</PartyBelonging>
        <RoleName>משיב 1</RoleName>
        <IsSubProceeding>TRUE</IsSubProceeding>
        <FullName>אליעזר שפר</FullName>
        <FirstName>עזרא אליעזר</FirstName>
        <LastName>שפר</LastName>
        <PartyPropertyName/>
        <AuthenticationTypeAndNumber>ת"ז 026840058</AuthenticationTypeAndNumber>
        <RepresentatedOrRepresentativesNames/>
        <RepresentatedOrRepresentativesCount>0</RepresentatedOrRepresentativesCount>
        <InvitedBy/>
        <CaseID>80701691</CaseID>
        <CaseJudicialPersonPresentationDS>
          <CaseJudicalPersonActive>
            <CaseID>80701691</CaseID>
            <MotionID>106375803</MotionID>
            <JudicialPersonID>038630166@GOV.IL</JudicialPersonID>
            <JudicialPersonTypeID>1</JudicialPersonTypeID>
            <JudicialTypeID>1</JudicialTypeID>
            <IsChairman>false</IsChairman>
            <TreatmentStartDate>2023-10-31T08:50:12.47+02:00</TreatmentStartDate>
            <TreatmentFinishDate>9999-12-31T23:59:59.997+02:00</TreatmentFinishDate>
            <IdentificationCardNumber>038630166</IdentificationCardNumber>
            <DisplayName>עידית בן-דב ג'וליאן</DisplayName>
            <JudicialTypeName>שופט</JudicialTypeName>
            <CaseJudicialGroupNumber>0</CaseJudicialGroupNumber>
            <FirstName>עידית</FirstName>
            <LastName>בן-דב ג'וליאן</LastName>
            <JudicialPersonTitle>שופט</JudicialPersonTitle>
          </CaseJudicalPersonActive>
        </CaseJudicialPersonPresentationDS>
        <CasePartyID>262007983</CasePartyID>
        <PartyTypeID>1</PartyTypeID>
        <ActivityStatusID>1</ActivityStatusID>
        <PartyAliasID>4</PartyAliasID>
        <PartyAliasName>משיב</PartyAliasName>
        <OrdinalNumber>1</OrdinalNumber>
        <LegalEntityID>16592809</LegalEntityID>
        <CaseLegalEntityID>126390759</CaseLegalEntityID>
        <AuthenticationTypeID>1</AuthenticationTypeID>
        <AuthenticationTypeName>ת"ז</AuthenticationTypeName>
        <LegalEntityNumber>026840058</LegalEntityNumber>
        <IsMainPartyType>false</IsMainPartyType>
        <CaseDisplayIdentifier>44968-10-23</CaseDisplayIdentifier>
        <CaseTypeID>10038</CaseTypeID>
        <CaseTypeName>ערעור על החלטת רשם (ע"ר)</CaseTypeName>
        <CaseName>שפר ואח' נ' שפר ואח'</CaseName>
        <FullAddress>יבנה 15 תל אביב -יפו אצל עו"ד איתן סגל</FullAddress>
        <MotionID>106375803</MotionID>
        <CasePleaID>0</CasePleaID>
        <FatherName>נפתלי</FatherName>
        <LinkedCaseID>0</LinkedCaseID>
        <PartyID>2</PartyID>
        <CasePartyCategoryID>4</CasePartyCategoryID>
        <LegalEntityAddressID>88541568</LegalEntityAddressID>
        <PleaTypeID>60</PleaTypeID>
        <GroupPartyAlias>משיבים</GroupPartyAlias>
        <IsConverted>false</IsConverted>
        <LegalEntityRegisteredNameID>2034357</LegalEntityRegisteredNameID>
        <LegalEntityNameID>95634708</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אליעזר שפר</PublicationProhibitedFullName>
      </CaseParties>
      <CaseParties>
        <PartyTypeName>בא כוח</PartyTypeName>
        <ProceedingType>כתב טענות עיקרי</ProceedingType>
        <PleaName>הודעת ערעור</PleaName>
        <PartyBelonging> - </PartyBelonging>
        <RoleName>בא כוח מערערים</RoleName>
        <IsSubProceeding>FALSE</IsSubProceeding>
        <FullName>אייל כהן</FullName>
        <FirstName>אייל</FirstName>
        <LastName>כהן</LastName>
        <PartyPropertyName/>
        <AuthenticationTypeAndNumber>מ.ר. 27716</AuthenticationTypeAndNumber>
        <RepresentatedOrRepresentativesNames>דנה שפר, נטלי שפר</RepresentatedOrRepresentativesNames>
        <RepresentatedOrRepresentativesCount>2</RepresentatedOrRepresentativesCount>
        <InvitedBy/>
        <CaseID>80701691</CaseID>
        <CaseJudicialPersonPresentationDS>
          <CaseJudicalPersonActive>
            <CaseID>80701691</CaseID>
            <MotionID>106375803</MotionID>
            <JudicialPersonID>038630166@GOV.IL</JudicialPersonID>
            <JudicialPersonTypeID>1</JudicialPersonTypeID>
            <JudicialTypeID>1</JudicialTypeID>
            <IsChairman>false</IsChairman>
            <TreatmentStartDate>2023-10-31T08:50:12.47+02:00</TreatmentStartDate>
            <TreatmentFinishDate>9999-12-31T23:59:59.997+02:00</TreatmentFinishDate>
            <IdentificationCardNumber>038630166</IdentificationCardNumber>
            <DisplayName>עידית בן-דב ג'וליאן</DisplayName>
            <JudicialTypeName>שופט</JudicialTypeName>
            <CaseJudicialGroupNumber>0</CaseJudicialGroupNumber>
            <FirstName>עידית</FirstName>
            <LastName>בן-דב ג'וליאן</LastName>
            <JudicialPersonTitle>שופט</JudicialPersonTitle>
          </CaseJudicalPersonActive>
        </CaseJudicialPersonPresentationDS>
        <CasePartyID>261863969</CasePartyID>
        <PartyTypeID>2</PartyTypeID>
        <ActivityStatusID>1</ActivityStatusID>
        <PartyAliasID>24</PartyAliasID>
        <PartyAliasName>בא כוח מערערים</PartyAliasName>
        <OrdinalNumber>1</OrdinalNumber>
        <LegalEntityID>391169</LegalEntityID>
        <CaseLegalEntityID>126390761</CaseLegalEntityID>
        <AuthenticationTypeID>4</AuthenticationTypeID>
        <AuthenticationTypeName>מ.ר.</AuthenticationTypeName>
        <LegalEntityNumber>27716</LegalEntityNumber>
        <IsMainPartyType>true</IsMainPartyType>
        <CaseDisplayIdentifier>44968-10-23</CaseDisplayIdentifier>
        <CaseTypeID>10038</CaseTypeID>
        <CaseTypeName>ערעור על החלטת רשם (ע"ר)</CaseTypeName>
        <CaseName>שפר ואח' נ' שפר ואח'</CaseName>
        <FullAddress>אחד העם 9 מגדל שלום תל אביב -יפו (קומה 4, מזרח)</FullAddress>
        <EmailAddress>eyal@eyalcohenlaw.co.il</EmailAddress>
        <MotionID>0</MotionID>
        <CasePleaID>0</CasePleaID>
        <LinkedCaseID>0</LinkedCaseID>
        <PartyID>1</PartyID>
        <CasePartyCategoryID>2</CasePartyCategoryID>
        <LegalEntityAddressID>7666957</LegalEntityAddressID>
        <LegalEntityEmailAddressID>67852575</LegalEntityEmailAddressID>
        <PleaTypeID>6</PleaTypeID>
        <LawyerOfficeName>משרד עו"ד: אייל כהן</LawyerOfficeName>
        <LawyerOfficeID>7597949</LawyerOfficeID>
        <GroupPartyAlias/>
        <IsConverted>false</IsConverted>
        <LegalEntityNameID>12153</LegalEntityNameID>
        <RepresentatedNamesOfAssistant/>
        <LegalEntityTypeID>4</LegalEntityTypeID>
        <IsVerdictExists>false</IsVerdictExists>
        <IsAsirAzir>false</IsAsirAzir>
        <IsPublicationProhibited>false</IsPublicationProhibited>
        <PublicationProhibitedFullName>אייל כהן</PublicationProhibitedFullName>
      </CaseParties>
      <CaseParties>
        <PartyTypeName>צד</PartyTypeName>
        <ProceedingType>בקשות</ProceedingType>
        <PleaName>בקשה של מערער 1 בקשה לביטול עירבון </PleaName>
        <PartyBelonging>צד א'</PartyBelonging>
        <RoleName>מבקש 2</RoleName>
        <IsSubProceeding>TRUE</IsSubProceeding>
        <FullName>דנה שפר</FullName>
        <FirstName>דנה</FirstName>
        <LastName>שפר</LastName>
        <PartyPropertyName/>
        <AuthenticationTypeAndNumber>ת"ז 039489414</AuthenticationTypeAndNumber>
        <RepresentatedOrRepresentativesNames>אייל כהן</RepresentatedOrRepresentativesNames>
        <RepresentatedOrRepresentativesCount>1</RepresentatedOrRepresentativesCount>
        <InvitedBy/>
        <CaseID>80701691</CaseID>
        <CaseJudicialPersonPresentationDS>
          <CaseJudicalPersonActive>
            <CaseID>80701691</CaseID>
            <MotionID>106375803</MotionID>
            <JudicialPersonID>038630166@GOV.IL</JudicialPersonID>
            <JudicialPersonTypeID>1</JudicialPersonTypeID>
            <JudicialTypeID>1</JudicialTypeID>
            <IsChairman>false</IsChairman>
            <TreatmentStartDate>2023-10-31T08:50:12.47+02:00</TreatmentStartDate>
            <TreatmentFinishDate>9999-12-31T23:59:59.997+02:00</TreatmentFinishDate>
            <IdentificationCardNumber>038630166</IdentificationCardNumber>
            <DisplayName>עידית בן-דב ג'וליאן</DisplayName>
            <JudicialTypeName>שופט</JudicialTypeName>
            <CaseJudicialGroupNumber>0</CaseJudicialGroupNumber>
            <FirstName>עידית</FirstName>
            <LastName>בן-דב ג'וליאן</LastName>
            <JudicialPersonTitle>שופט</JudicialPersonTitle>
          </CaseJudicalPersonActive>
        </CaseJudicialPersonPresentationDS>
        <CasePartyID>262007982</CasePartyID>
        <PartyTypeID>1</PartyTypeID>
        <ActivityStatusID>1</ActivityStatusID>
        <PartyAliasID>3</PartyAliasID>
        <PartyAliasName>מבקש</PartyAliasName>
        <OrdinalNumber>2</OrdinalNumber>
        <LegalEntityID>16623057</LegalEntityID>
        <CaseLegalEntityID>126391330</CaseLegalEntityID>
        <AuthenticationTypeID>1</AuthenticationTypeID>
        <AuthenticationTypeName>ת"ז</AuthenticationTypeName>
        <LegalEntityNumber>039489414</LegalEntityNumber>
        <IsMainPartyType>false</IsMainPartyType>
        <CaseDisplayIdentifier>44968-10-23</CaseDisplayIdentifier>
        <CaseTypeID>10038</CaseTypeID>
        <CaseTypeName>ערעור על החלטת רשם (ע"ר)</CaseTypeName>
        <CaseName>שפר ואח' נ' שפר ואח'</CaseName>
        <FullAddress>שרה אהרונסון 7 רמת גן </FullAddress>
        <MotionID>106375803</MotionID>
        <CasePleaID>0</CasePleaID>
        <FatherName>משה יהושע</FatherName>
        <LinkedCaseID>0</LinkedCaseID>
        <PartyID>1</PartyID>
        <CasePartyCategoryID>4</CasePartyCategoryID>
        <LegalEntityAddressID>88541726</LegalEntityAddressID>
        <PleaTypeID>60</PleaTypeID>
        <GroupPartyAlias>מבקשים</GroupPartyAlias>
        <IsConverted>false</IsConverted>
        <LegalEntityRegisteredNameID>9918342</LegalEntityRegisteredNameID>
        <LegalEntityNameID>95634877</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דנה שפר</PublicationProhibitedFullName>
      </CaseParties>
      <CaseParties>
        <PartyTypeName>צד</PartyTypeName>
        <ProceedingType>בקשות</ProceedingType>
        <PleaName>בקשה של מערער 1 בקשה לביטול עירבון </PleaName>
        <PartyBelonging>צד ב'</PartyBelonging>
        <RoleName>משיב 2</RoleName>
        <IsSubProceeding>TRUE</IsSubProceeding>
        <FullName>עו"ד איתן סגל</FullName>
        <FirstName>עו"ד איתן</FirstName>
        <LastName>סגל</LastName>
        <PartyPropertyName/>
        <AuthenticationTypeAndNumber>ת"ז </AuthenticationTypeAndNumber>
        <RepresentatedOrRepresentativesNames/>
        <RepresentatedOrRepresentativesCount>0</RepresentatedOrRepresentativesCount>
        <InvitedBy/>
        <CaseID>80701691</CaseID>
        <CaseJudicialPersonPresentationDS>
          <CaseJudicalPersonActive>
            <CaseID>80701691</CaseID>
            <MotionID>106375803</MotionID>
            <JudicialPersonID>038630166@GOV.IL</JudicialPersonID>
            <JudicialPersonTypeID>1</JudicialPersonTypeID>
            <JudicialTypeID>1</JudicialTypeID>
            <IsChairman>false</IsChairman>
            <TreatmentStartDate>2023-10-31T08:50:12.47+02:00</TreatmentStartDate>
            <TreatmentFinishDate>9999-12-31T23:59:59.997+02:00</TreatmentFinishDate>
            <IdentificationCardNumber>038630166</IdentificationCardNumber>
            <DisplayName>עידית בן-דב ג'וליאן</DisplayName>
            <JudicialTypeName>שופט</JudicialTypeName>
            <CaseJudicialGroupNumber>0</CaseJudicialGroupNumber>
            <FirstName>עידית</FirstName>
            <LastName>בן-דב ג'וליאן</LastName>
            <JudicialPersonTitle>שופט</JudicialPersonTitle>
          </CaseJudicalPersonActive>
        </CaseJudicialPersonPresentationDS>
        <CasePartyID>262007984</CasePartyID>
        <PartyTypeID>1</PartyTypeID>
        <ActivityStatusID>1</ActivityStatusID>
        <PartyAliasID>4</PartyAliasID>
        <PartyAliasName>משיב</PartyAliasName>
        <OrdinalNumber>2</OrdinalNumber>
        <LegalEntityID>81521864</LegalEntityID>
        <CaseLegalEntityID>126390762</CaseLegalEntityID>
        <AuthenticationTypeID>1</AuthenticationTypeID>
        <AuthenticationTypeName>ת"ז</AuthenticationTypeName>
        <IsMainPartyType>false</IsMainPartyType>
        <CaseDisplayIdentifier>44968-10-23</CaseDisplayIdentifier>
        <CaseTypeID>10038</CaseTypeID>
        <CaseTypeName>ערעור על החלטת רשם (ע"ר)</CaseTypeName>
        <CaseName>שפר ואח' נ' שפר ואח'</CaseName>
        <FullAddress/>
        <MotionID>106375803</MotionID>
        <CasePleaID>0</CasePleaID>
        <LinkedCaseID>0</LinkedCaseID>
        <PartyID>2</PartyID>
        <CasePartyCategoryID>4</CasePartyCategoryID>
        <PleaTypeID>60</PleaTypeID>
        <GroupPartyAlias>משיבים</GroupPartyAlias>
        <IsConverted>false</IsConverted>
        <LegalEntityNameID>95634710</LegalEntityNameID>
        <RepresentatedNamesOfAssistant/>
        <LegalEntityTypeID>1</LegalEntityTypeID>
        <IsVerdictExists>false</IsVerdictExists>
        <IsAsirAzir>false</IsAsirAzir>
        <IsPublicationProhibited>false</IsPublicationProhibited>
        <PublicationProhibitedFullName>עו"ד איתן סגל</PublicationProhibitedFullName>
      </CaseParties>
      <CaseParties>
        <PartyTypeName>צד</PartyTypeName>
        <ProceedingType>בקשות</ProceedingType>
        <PleaName>בקשה של מערער 1 בקשה לביטול עירבון </PleaName>
        <PartyBelonging>צד ב'</PartyBelonging>
        <RoleName>משיב 3</RoleName>
        <IsSubProceeding>TRUE</IsSubProceeding>
        <FullName>משה יהושע שפר ז"ל (המנוח)</FullName>
        <FirstName>משה יהושע</FirstName>
        <LastName>שפר ז"ל</LastName>
        <PartyPropertyID>12</PartyPropertyID>
        <PartyPropertyName/>
        <AuthenticationTypeAndNumber>ת"ז </AuthenticationTypeAndNumber>
        <RepresentatedOrRepresentativesNames/>
        <RepresentatedOrRepresentativesCount>0</RepresentatedOrRepresentativesCount>
        <InvitedBy/>
        <CaseID>80701691</CaseID>
        <CaseJudicialPersonPresentationDS>
          <CaseJudicalPersonActive>
            <CaseID>80701691</CaseID>
            <MotionID>106375803</MotionID>
            <JudicialPersonID>038630166@GOV.IL</JudicialPersonID>
            <JudicialPersonTypeID>1</JudicialPersonTypeID>
            <JudicialTypeID>1</JudicialTypeID>
            <IsChairman>false</IsChairman>
            <TreatmentStartDate>2023-10-31T08:50:12.47+02:00</TreatmentStartDate>
            <TreatmentFinishDate>9999-12-31T23:59:59.997+02:00</TreatmentFinishDate>
            <IdentificationCardNumber>038630166</IdentificationCardNumber>
            <DisplayName>עידית בן-דב ג'וליאן</DisplayName>
            <JudicialTypeName>שופט</JudicialTypeName>
            <CaseJudicialGroupNumber>0</CaseJudicialGroupNumber>
            <FirstName>עידית</FirstName>
            <LastName>בן-דב ג'וליאן</LastName>
            <JudicialPersonTitle>שופט</JudicialPersonTitle>
          </CaseJudicalPersonActive>
        </CaseJudicialPersonPresentationDS>
        <CasePartyID>262007985</CasePartyID>
        <PartyTypeID>1</PartyTypeID>
        <ActivityStatusID>1</ActivityStatusID>
        <PartyAliasID>4</PartyAliasID>
        <PartyAliasName>משיב</PartyAliasName>
        <OrdinalNumber>3</OrdinalNumber>
        <LegalEntityID>81521936</LegalEntityID>
        <CaseLegalEntityID>126391379</CaseLegalEntityID>
        <AuthenticationTypeID>1</AuthenticationTypeID>
        <AuthenticationTypeName>ת"ז</AuthenticationTypeName>
        <IsMainPartyType>false</IsMainPartyType>
        <CaseDisplayIdentifier>44968-10-23</CaseDisplayIdentifier>
        <CaseTypeID>10038</CaseTypeID>
        <CaseTypeName>ערעור על החלטת רשם (ע"ר)</CaseTypeName>
        <CaseName>שפר ואח' נ' שפר ואח'</CaseName>
        <FullAddress/>
        <MotionID>106375803</MotionID>
        <CasePleaID>0</CasePleaID>
        <LinkedCaseID>0</LinkedCaseID>
        <PartyID>2</PartyID>
        <CasePartyCategoryID>4</CasePartyCategoryID>
        <PleaTypeID>60</PleaTypeID>
        <GroupPartyAlias>משיבים</GroupPartyAlias>
        <IsConverted>false</IsConverted>
        <LegalEntityNameID>95634895</LegalEntityNameID>
        <RepresentatedNamesOfAssistant/>
        <LegalEntityTypeID>1</LegalEntityTypeID>
        <IsVerdictExists>false</IsVerdictExists>
        <IsAsirAzir>false</IsAsirAzir>
        <IsPublicationProhibited>false</IsPublicationProhibited>
        <PublicationProhibitedFullName>משה יהושע שפר ז"ל (המנוח)</PublicationProhibitedFullName>
      </CaseParties>
    </CasePartiesSelectionDS>
    <DecisionName>החלטה</DecisionName>
    <CourtDisplayName>בית משפט לענייני משפחה בראשון לציון</CourtDisplayName>
    <IsCaseJudgePanel>false</IsCaseJudgePanel>
    <DecisionSignatureDate>2023-10-31T15:12:16.8063857+02:00</DecisionSignatureDate>
    <OpenCaseDate>2023-10-25T16:43:00+03:00</OpenCaseDate>
    <CaseFeeSum>0.000</CaseFeeSum>
    <ExternalCaseNumber>1807852979</ExternalCaseNumber>
    <DecisionTypeID>1</DecisionTypeID>
    <DecisionSignatureUserName>עידית בן-דב ג'וליאן</DecisionSignatureUserName>
    <MotionID>106375803</MotionID>
    <DecisionSignatureDateHebrew>2023-10-31T15:12:16.8063857+02:00</DecisionSignatureDateHebrew>
    <MotionNumber>1</MotionNumber>
    <DecisionWriterID>038630166@GOV.IL</DecisionWriterID>
    <CourtAddress>רח' ישראל גלילי 5, ראשון לציון 7542604</CourtAddress>
    <IsAutoTextInCaseExist>false</IsAutoTextInCaseExist>
    <DecisionSignatureRoleName>שופט</DecisionSignatureRoleName>
    <DecisionSignatureUserTitleName>שופטת</DecisionSignatureUserTitleName>
    <CaseName>שפר ואח' נ' שפר ואח'</CaseName>
    <DecisionNumberInCase>3</DecisionNumberInCase>
  </dt_Decision>
  <dt_DecisionCase>
    <DecisionID>0</DecisionID>
    <CaseID>80701691</CaseID>
    <CaseJudicialPersonPresentationDS>
      <CaseJudicalPersonActive>
        <CaseID>80701691</CaseID>
        <MotionID>106375803</MotionID>
        <JudicialPersonID>038630166@GOV.IL</JudicialPersonID>
        <JudicialPersonTypeID>1</JudicialPersonTypeID>
        <JudicialTypeID>1</JudicialTypeID>
        <IsChairman>false</IsChairman>
        <TreatmentStartDate>2023-10-31T08:50:12.47+02:00</TreatmentStartDate>
        <TreatmentFinishDate>9999-12-31T23:59:59.997+02:00</TreatmentFinishDate>
        <IdentificationCardNumber>038630166</IdentificationCardNumber>
        <DisplayName>עידית בן-דב ג'וליאן</DisplayName>
        <JudicialTypeName>שופט</JudicialTypeName>
        <CaseJudicialGroupNumber>0</CaseJudicialGroupNumber>
        <FirstName>עידית</FirstName>
        <LastName>בן-דב ג'וליאן</LastName>
        <JudicialPersonTitle>שופט</JudicialPersonTitle>
      </CaseJudicalPersonActive>
    </CaseJudicialPersonPresentationDS>
    <CasePartiesSelectionDS>
      <CaseParties>
        <PartyTypeName>צד</PartyTypeName>
        <ProceedingType>בקשות</ProceedingType>
        <PleaName>בקשה של מערער 1 בקשה לביטול עירבון </PleaName>
        <PartyBelonging>צד א'</PartyBelonging>
        <RoleName>מבקש 1</RoleName>
        <IsSubProceeding>TRUE</IsSubProceeding>
        <FullName>נטלי שפר</FullName>
        <FirstName>נטלי</FirstName>
        <LastName>שפר</LastName>
        <PartyPropertyName/>
        <AuthenticationTypeAndNumber>ת"ז 040787327</AuthenticationTypeAndNumber>
        <RepresentatedOrRepresentativesNames>אייל כהן</RepresentatedOrRepresentativesNames>
        <RepresentatedOrRepresentativesCount>1</RepresentatedOrRepresentativesCount>
        <InvitedBy/>
        <CaseID>80701691</CaseID>
        <CaseJudicialPersonPresentationDS>
          <CaseJudicalPersonActive>
            <CaseID>80701691</CaseID>
            <MotionID>106375803</MotionID>
            <JudicialPersonID>038630166@GOV.IL</JudicialPersonID>
            <JudicialPersonTypeID>1</JudicialPersonTypeID>
            <JudicialTypeID>1</JudicialTypeID>
            <IsChairman>false</IsChairman>
            <TreatmentStartDate>2023-10-31T08:50:12.47+02:00</TreatmentStartDate>
            <TreatmentFinishDate>9999-12-31T23:59:59.997+02:00</TreatmentFinishDate>
            <IdentificationCardNumber>038630166</IdentificationCardNumber>
            <DisplayName>עידית בן-דב ג'וליאן</DisplayName>
            <JudicialTypeName>שופט</JudicialTypeName>
            <CaseJudicialGroupNumber>0</CaseJudicialGroupNumber>
            <FirstName>עידית</FirstName>
            <LastName>בן-דב ג'וליאן</LastName>
            <JudicialPersonTitle>שופט</JudicialPersonTitle>
          </CaseJudicalPersonActive>
        </CaseJudicialPersonPresentationDS>
        <CasePartyID>262007981</CasePartyID>
        <PartyTypeID>1</PartyTypeID>
        <ActivityStatusID>1</ActivityStatusID>
        <PartyAliasID>3</PartyAliasID>
        <PartyAliasName>מבקש</PartyAliasName>
        <OrdinalNumber>1</OrdinalNumber>
        <LegalEntityID>74138066</LegalEntityID>
        <CaseLegalEntityID>126390760</CaseLegalEntityID>
        <AuthenticationTypeID>1</AuthenticationTypeID>
        <AuthenticationTypeName>ת"ז</AuthenticationTypeName>
        <LegalEntityNumber>040787327</LegalEntityNumber>
        <IsMainPartyType>false</IsMainPartyType>
        <CaseDisplayIdentifier>44968-10-23</CaseDisplayIdentifier>
        <CaseTypeID>10038</CaseTypeID>
        <CaseTypeName>ערעור על החלטת רשם (ע"ר)</CaseTypeName>
        <CaseName>שפר ואח' נ' שפר ואח'</CaseName>
        <FullAddress/>
        <MotionID>106375803</MotionID>
        <CasePleaID>0</CasePleaID>
        <FatherName>משה</FatherName>
        <LinkedCaseID>0</LinkedCaseID>
        <PartyID>1</PartyID>
        <CasePartyCategoryID>4</CasePartyCategoryID>
        <PleaTypeID>60</PleaTypeID>
        <GroupPartyAlias>מבקשים</GroupPartyAlias>
        <IsConverted>false</IsConverted>
        <LegalEntityRegisteredNameID>4661394</LegalEntityRegisteredNameID>
        <LegalEntityNameID>95634709</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נטלי שפר</PublicationProhibitedFullName>
      </CaseParties>
      <CaseParties>
        <PartyTypeName>צד</PartyTypeName>
        <ProceedingType>בקשות</ProceedingType>
        <PleaName>בקשה של מערער 1 בקשה לביטול עירבון </PleaName>
        <PartyBelonging>צד ב'</PartyBelonging>
        <RoleName>משיב 1</RoleName>
        <IsSubProceeding>TRUE</IsSubProceeding>
        <FullName>אליעזר שפר</FullName>
        <FirstName>עזרא אליעזר</FirstName>
        <LastName>שפר</LastName>
        <PartyPropertyName/>
        <AuthenticationTypeAndNumber>ת"ז 026840058</AuthenticationTypeAndNumber>
        <RepresentatedOrRepresentativesNames/>
        <RepresentatedOrRepresentativesCount>0</RepresentatedOrRepresentativesCount>
        <InvitedBy/>
        <CaseID>80701691</CaseID>
        <CaseJudicialPersonPresentationDS>
          <CaseJudicalPersonActive>
            <CaseID>80701691</CaseID>
            <MotionID>106375803</MotionID>
            <JudicialPersonID>038630166@GOV.IL</JudicialPersonID>
            <JudicialPersonTypeID>1</JudicialPersonTypeID>
            <JudicialTypeID>1</JudicialTypeID>
            <IsChairman>false</IsChairman>
            <TreatmentStartDate>2023-10-31T08:50:12.47+02:00</TreatmentStartDate>
            <TreatmentFinishDate>9999-12-31T23:59:59.997+02:00</TreatmentFinishDate>
            <IdentificationCardNumber>038630166</IdentificationCardNumber>
            <DisplayName>עידית בן-דב ג'וליאן</DisplayName>
            <JudicialTypeName>שופט</JudicialTypeName>
            <CaseJudicialGroupNumber>0</CaseJudicialGroupNumber>
            <FirstName>עידית</FirstName>
            <LastName>בן-דב ג'וליאן</LastName>
            <JudicialPersonTitle>שופט</JudicialPersonTitle>
          </CaseJudicalPersonActive>
        </CaseJudicialPersonPresentationDS>
        <CasePartyID>262007983</CasePartyID>
        <PartyTypeID>1</PartyTypeID>
        <ActivityStatusID>1</ActivityStatusID>
        <PartyAliasID>4</PartyAliasID>
        <PartyAliasName>משיב</PartyAliasName>
        <OrdinalNumber>1</OrdinalNumber>
        <LegalEntityID>16592809</LegalEntityID>
        <CaseLegalEntityID>126390759</CaseLegalEntityID>
        <AuthenticationTypeID>1</AuthenticationTypeID>
        <AuthenticationTypeName>ת"ז</AuthenticationTypeName>
        <LegalEntityNumber>026840058</LegalEntityNumber>
        <IsMainPartyType>false</IsMainPartyType>
        <CaseDisplayIdentifier>44968-10-23</CaseDisplayIdentifier>
        <CaseTypeID>10038</CaseTypeID>
        <CaseTypeName>ערעור על החלטת רשם (ע"ר)</CaseTypeName>
        <CaseName>שפר ואח' נ' שפר ואח'</CaseName>
        <FullAddress>יבנה 15 תל אביב -יפו אצל עו"ד איתן סגל</FullAddress>
        <MotionID>106375803</MotionID>
        <CasePleaID>0</CasePleaID>
        <FatherName>נפתלי</FatherName>
        <LinkedCaseID>0</LinkedCaseID>
        <PartyID>2</PartyID>
        <CasePartyCategoryID>4</CasePartyCategoryID>
        <LegalEntityAddressID>88541568</LegalEntityAddressID>
        <PleaTypeID>60</PleaTypeID>
        <GroupPartyAlias>משיבים</GroupPartyAlias>
        <IsConverted>false</IsConverted>
        <LegalEntityRegisteredNameID>2034357</LegalEntityRegisteredNameID>
        <LegalEntityNameID>95634708</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אליעזר שפר</PublicationProhibitedFullName>
      </CaseParties>
      <CaseParties>
        <PartyTypeName>בא כוח</PartyTypeName>
        <ProceedingType>כתב טענות עיקרי</ProceedingType>
        <PleaName>הודעת ערעור</PleaName>
        <PartyBelonging> - </PartyBelonging>
        <RoleName>בא כוח מערערים</RoleName>
        <IsSubProceeding>FALSE</IsSubProceeding>
        <FullName>אייל כהן</FullName>
        <FirstName>אייל</FirstName>
        <LastName>כהן</LastName>
        <PartyPropertyName/>
        <AuthenticationTypeAndNumber>מ.ר. 27716</AuthenticationTypeAndNumber>
        <RepresentatedOrRepresentativesNames>דנה שפר, נטלי שפר</RepresentatedOrRepresentativesNames>
        <RepresentatedOrRepresentativesCount>2</RepresentatedOrRepresentativesCount>
        <InvitedBy/>
        <CaseID>80701691</CaseID>
        <CaseJudicialPersonPresentationDS>
          <CaseJudicalPersonActive>
            <CaseID>80701691</CaseID>
            <MotionID>106375803</MotionID>
            <JudicialPersonID>038630166@GOV.IL</JudicialPersonID>
            <JudicialPersonTypeID>1</JudicialPersonTypeID>
            <JudicialTypeID>1</JudicialTypeID>
            <IsChairman>false</IsChairman>
            <TreatmentStartDate>2023-10-31T08:50:12.47+02:00</TreatmentStartDate>
            <TreatmentFinishDate>9999-12-31T23:59:59.997+02:00</TreatmentFinishDate>
            <IdentificationCardNumber>038630166</IdentificationCardNumber>
            <DisplayName>עידית בן-דב ג'וליאן</DisplayName>
            <JudicialTypeName>שופט</JudicialTypeName>
            <CaseJudicialGroupNumber>0</CaseJudicialGroupNumber>
            <FirstName>עידית</FirstName>
            <LastName>בן-דב ג'וליאן</LastName>
            <JudicialPersonTitle>שופט</JudicialPersonTitle>
          </CaseJudicalPersonActive>
        </CaseJudicialPersonPresentationDS>
        <CasePartyID>261863969</CasePartyID>
        <PartyTypeID>2</PartyTypeID>
        <ActivityStatusID>1</ActivityStatusID>
        <PartyAliasID>24</PartyAliasID>
        <PartyAliasName>בא כוח מערערים</PartyAliasName>
        <OrdinalNumber>1</OrdinalNumber>
        <LegalEntityID>391169</LegalEntityID>
        <CaseLegalEntityID>126390761</CaseLegalEntityID>
        <AuthenticationTypeID>4</AuthenticationTypeID>
        <AuthenticationTypeName>מ.ר.</AuthenticationTypeName>
        <LegalEntityNumber>27716</LegalEntityNumber>
        <IsMainPartyType>true</IsMainPartyType>
        <CaseDisplayIdentifier>44968-10-23</CaseDisplayIdentifier>
        <CaseTypeID>10038</CaseTypeID>
        <CaseTypeName>ערעור על החלטת רשם (ע"ר)</CaseTypeName>
        <CaseName>שפר ואח' נ' שפר ואח'</CaseName>
        <FullAddress>אחד העם 9 מגדל שלום תל אביב -יפו (קומה 4, מזרח)</FullAddress>
        <EmailAddress>eyal@eyalcohenlaw.co.il</EmailAddress>
        <MotionID>0</MotionID>
        <CasePleaID>0</CasePleaID>
        <LinkedCaseID>0</LinkedCaseID>
        <PartyID>1</PartyID>
        <CasePartyCategoryID>2</CasePartyCategoryID>
        <LegalEntityAddressID>7666957</LegalEntityAddressID>
        <LegalEntityEmailAddressID>67852575</LegalEntityEmailAddressID>
        <PleaTypeID>6</PleaTypeID>
        <LawyerOfficeName>משרד עו"ד: אייל כהן</LawyerOfficeName>
        <LawyerOfficeID>7597949</LawyerOfficeID>
        <GroupPartyAlias/>
        <IsConverted>false</IsConverted>
        <LegalEntityNameID>12153</LegalEntityNameID>
        <RepresentatedNamesOfAssistant/>
        <LegalEntityTypeID>4</LegalEntityTypeID>
        <IsVerdictExists>false</IsVerdictExists>
        <IsAsirAzir>false</IsAsirAzir>
        <IsPublicationProhibited>false</IsPublicationProhibited>
        <PublicationProhibitedFullName>אייל כהן</PublicationProhibitedFullName>
      </CaseParties>
      <CaseParties>
        <PartyTypeName>צד</PartyTypeName>
        <ProceedingType>בקשות</ProceedingType>
        <PleaName>בקשה של מערער 1 בקשה לביטול עירבון </PleaName>
        <PartyBelonging>צד א'</PartyBelonging>
        <RoleName>מבקש 2</RoleName>
        <IsSubProceeding>TRUE</IsSubProceeding>
        <FullName>דנה שפר</FullName>
        <FirstName>דנה</FirstName>
        <LastName>שפר</LastName>
        <PartyPropertyName/>
        <AuthenticationTypeAndNumber>ת"ז 039489414</AuthenticationTypeAndNumber>
        <RepresentatedOrRepresentativesNames>אייל כהן</RepresentatedOrRepresentativesNames>
        <RepresentatedOrRepresentativesCount>1</RepresentatedOrRepresentativesCount>
        <InvitedBy/>
        <CaseID>80701691</CaseID>
        <CaseJudicialPersonPresentationDS>
          <CaseJudicalPersonActive>
            <CaseID>80701691</CaseID>
            <MotionID>106375803</MotionID>
            <JudicialPersonID>038630166@GOV.IL</JudicialPersonID>
            <JudicialPersonTypeID>1</JudicialPersonTypeID>
            <JudicialTypeID>1</JudicialTypeID>
            <IsChairman>false</IsChairman>
            <TreatmentStartDate>2023-10-31T08:50:12.47+02:00</TreatmentStartDate>
            <TreatmentFinishDate>9999-12-31T23:59:59.997+02:00</TreatmentFinishDate>
            <IdentificationCardNumber>038630166</IdentificationCardNumber>
            <DisplayName>עידית בן-דב ג'וליאן</DisplayName>
            <JudicialTypeName>שופט</JudicialTypeName>
            <CaseJudicialGroupNumber>0</CaseJudicialGroupNumber>
            <FirstName>עידית</FirstName>
            <LastName>בן-דב ג'וליאן</LastName>
            <JudicialPersonTitle>שופט</JudicialPersonTitle>
          </CaseJudicalPersonActive>
        </CaseJudicialPersonPresentationDS>
        <CasePartyID>262007982</CasePartyID>
        <PartyTypeID>1</PartyTypeID>
        <ActivityStatusID>1</ActivityStatusID>
        <PartyAliasID>3</PartyAliasID>
        <PartyAliasName>מבקש</PartyAliasName>
        <OrdinalNumber>2</OrdinalNumber>
        <LegalEntityID>16623057</LegalEntityID>
        <CaseLegalEntityID>126391330</CaseLegalEntityID>
        <AuthenticationTypeID>1</AuthenticationTypeID>
        <AuthenticationTypeName>ת"ז</AuthenticationTypeName>
        <LegalEntityNumber>039489414</LegalEntityNumber>
        <IsMainPartyType>false</IsMainPartyType>
        <CaseDisplayIdentifier>44968-10-23</CaseDisplayIdentifier>
        <CaseTypeID>10038</CaseTypeID>
        <CaseTypeName>ערעור על החלטת רשם (ע"ר)</CaseTypeName>
        <CaseName>שפר ואח' נ' שפר ואח'</CaseName>
        <FullAddress>שרה אהרונסון 7 רמת גן </FullAddress>
        <MotionID>106375803</MotionID>
        <CasePleaID>0</CasePleaID>
        <FatherName>משה יהושע</FatherName>
        <LinkedCaseID>0</LinkedCaseID>
        <PartyID>1</PartyID>
        <CasePartyCategoryID>4</CasePartyCategoryID>
        <LegalEntityAddressID>88541726</LegalEntityAddressID>
        <PleaTypeID>60</PleaTypeID>
        <GroupPartyAlias>מבקשים</GroupPartyAlias>
        <IsConverted>false</IsConverted>
        <LegalEntityRegisteredNameID>9918342</LegalEntityRegisteredNameID>
        <LegalEntityNameID>95634877</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דנה שפר</PublicationProhibitedFullName>
      </CaseParties>
      <CaseParties>
        <PartyTypeName>צד</PartyTypeName>
        <ProceedingType>בקשות</ProceedingType>
        <PleaName>בקשה של מערער 1 בקשה לביטול עירבון </PleaName>
        <PartyBelonging>צד ב'</PartyBelonging>
        <RoleName>משיב 2</RoleName>
        <IsSubProceeding>TRUE</IsSubProceeding>
        <FullName>עו"ד איתן סגל</FullName>
        <FirstName>עו"ד איתן</FirstName>
        <LastName>סגל</LastName>
        <PartyPropertyName/>
        <AuthenticationTypeAndNumber>ת"ז </AuthenticationTypeAndNumber>
        <RepresentatedOrRepresentativesNames/>
        <RepresentatedOrRepresentativesCount>0</RepresentatedOrRepresentativesCount>
        <InvitedBy/>
        <CaseID>80701691</CaseID>
        <CaseJudicialPersonPresentationDS>
          <CaseJudicalPersonActive>
            <CaseID>80701691</CaseID>
            <MotionID>106375803</MotionID>
            <JudicialPersonID>038630166@GOV.IL</JudicialPersonID>
            <JudicialPersonTypeID>1</JudicialPersonTypeID>
            <JudicialTypeID>1</JudicialTypeID>
            <IsChairman>false</IsChairman>
            <TreatmentStartDate>2023-10-31T08:50:12.47+02:00</TreatmentStartDate>
            <TreatmentFinishDate>9999-12-31T23:59:59.997+02:00</TreatmentFinishDate>
            <IdentificationCardNumber>038630166</IdentificationCardNumber>
            <DisplayName>עידית בן-דב ג'וליאן</DisplayName>
            <JudicialTypeName>שופט</JudicialTypeName>
            <CaseJudicialGroupNumber>0</CaseJudicialGroupNumber>
            <FirstName>עידית</FirstName>
            <LastName>בן-דב ג'וליאן</LastName>
            <JudicialPersonTitle>שופט</JudicialPersonTitle>
          </CaseJudicalPersonActive>
        </CaseJudicialPersonPresentationDS>
        <CasePartyID>262007984</CasePartyID>
        <PartyTypeID>1</PartyTypeID>
        <ActivityStatusID>1</ActivityStatusID>
        <PartyAliasID>4</PartyAliasID>
        <PartyAliasName>משיב</PartyAliasName>
        <OrdinalNumber>2</OrdinalNumber>
        <LegalEntityID>81521864</LegalEntityID>
        <CaseLegalEntityID>126390762</CaseLegalEntityID>
        <AuthenticationTypeID>1</AuthenticationTypeID>
        <AuthenticationTypeName>ת"ז</AuthenticationTypeName>
        <IsMainPartyType>false</IsMainPartyType>
        <CaseDisplayIdentifier>44968-10-23</CaseDisplayIdentifier>
        <CaseTypeID>10038</CaseTypeID>
        <CaseTypeName>ערעור על החלטת רשם (ע"ר)</CaseTypeName>
        <CaseName>שפר ואח' נ' שפר ואח'</CaseName>
        <FullAddress/>
        <MotionID>106375803</MotionID>
        <CasePleaID>0</CasePleaID>
        <LinkedCaseID>0</LinkedCaseID>
        <PartyID>2</PartyID>
        <CasePartyCategoryID>4</CasePartyCategoryID>
        <PleaTypeID>60</PleaTypeID>
        <GroupPartyAlias>משיבים</GroupPartyAlias>
        <IsConverted>false</IsConverted>
        <LegalEntityNameID>95634710</LegalEntityNameID>
        <RepresentatedNamesOfAssistant/>
        <LegalEntityTypeID>1</LegalEntityTypeID>
        <IsVerdictExists>false</IsVerdictExists>
        <IsAsirAzir>false</IsAsirAzir>
        <IsPublicationProhibited>false</IsPublicationProhibited>
        <PublicationProhibitedFullName>עו"ד איתן סגל</PublicationProhibitedFullName>
      </CaseParties>
      <CaseParties>
        <PartyTypeName>צד</PartyTypeName>
        <ProceedingType>בקשות</ProceedingType>
        <PleaName>בקשה של מערער 1 בקשה לביטול עירבון </PleaName>
        <PartyBelonging>צד ב'</PartyBelonging>
        <RoleName>משיב 3</RoleName>
        <IsSubProceeding>TRUE</IsSubProceeding>
        <FullName>משה יהושע שפר ז"ל (המנוח)</FullName>
        <FirstName>משה יהושע</FirstName>
        <LastName>שפר ז"ל</LastName>
        <PartyPropertyID>12</PartyPropertyID>
        <PartyPropertyName/>
        <AuthenticationTypeAndNumber>ת"ז </AuthenticationTypeAndNumber>
        <RepresentatedOrRepresentativesNames/>
        <RepresentatedOrRepresentativesCount>0</RepresentatedOrRepresentativesCount>
        <InvitedBy/>
        <CaseID>80701691</CaseID>
        <CaseJudicialPersonPresentationDS>
          <CaseJudicalPersonActive>
            <CaseID>80701691</CaseID>
            <MotionID>106375803</MotionID>
            <JudicialPersonID>038630166@GOV.IL</JudicialPersonID>
            <JudicialPersonTypeID>1</JudicialPersonTypeID>
            <JudicialTypeID>1</JudicialTypeID>
            <IsChairman>false</IsChairman>
            <TreatmentStartDate>2023-10-31T08:50:12.47+02:00</TreatmentStartDate>
            <TreatmentFinishDate>9999-12-31T23:59:59.997+02:00</TreatmentFinishDate>
            <IdentificationCardNumber>038630166</IdentificationCardNumber>
            <DisplayName>עידית בן-דב ג'וליאן</DisplayName>
            <JudicialTypeName>שופט</JudicialTypeName>
            <CaseJudicialGroupNumber>0</CaseJudicialGroupNumber>
            <FirstName>עידית</FirstName>
            <LastName>בן-דב ג'וליאן</LastName>
            <JudicialPersonTitle>שופט</JudicialPersonTitle>
          </CaseJudicalPersonActive>
        </CaseJudicialPersonPresentationDS>
        <CasePartyID>262007985</CasePartyID>
        <PartyTypeID>1</PartyTypeID>
        <ActivityStatusID>1</ActivityStatusID>
        <PartyAliasID>4</PartyAliasID>
        <PartyAliasName>משיב</PartyAliasName>
        <OrdinalNumber>3</OrdinalNumber>
        <LegalEntityID>81521936</LegalEntityID>
        <CaseLegalEntityID>126391379</CaseLegalEntityID>
        <AuthenticationTypeID>1</AuthenticationTypeID>
        <AuthenticationTypeName>ת"ז</AuthenticationTypeName>
        <IsMainPartyType>false</IsMainPartyType>
        <CaseDisplayIdentifier>44968-10-23</CaseDisplayIdentifier>
        <CaseTypeID>10038</CaseTypeID>
        <CaseTypeName>ערעור על החלטת רשם (ע"ר)</CaseTypeName>
        <CaseName>שפר ואח' נ' שפר ואח'</CaseName>
        <FullAddress/>
        <MotionID>106375803</MotionID>
        <CasePleaID>0</CasePleaID>
        <LinkedCaseID>0</LinkedCaseID>
        <PartyID>2</PartyID>
        <CasePartyCategoryID>4</CasePartyCategoryID>
        <PleaTypeID>60</PleaTypeID>
        <GroupPartyAlias>משיבים</GroupPartyAlias>
        <IsConverted>false</IsConverted>
        <LegalEntityNameID>95634895</LegalEntityNameID>
        <RepresentatedNamesOfAssistant/>
        <LegalEntityTypeID>1</LegalEntityTypeID>
        <IsVerdictExists>false</IsVerdictExists>
        <IsAsirAzir>false</IsAsirAzir>
        <IsPublicationProhibited>false</IsPublicationProhibited>
        <PublicationProhibitedFullName>משה יהושע שפר ז"ל (המנוח)</PublicationProhibitedFullName>
      </CaseParties>
    </CasePartiesSelectionDS>
    <CaseName>שפר ואח' נ' שפר ואח'</CaseName>
    <CaseDisplayIdentifier>44968-10-23</CaseDisplayIdentifier>
    <CaseInterestID>148</CaseInterestID>
    <CaseTypeShortName>ע"ר</CaseTypeShortName>
  </dt_DecisionCase>
  <dt_DecisionJudgePanel>
    <JudgeID>038630166@GOV.IL</JudgeID>
    <DisplayName>עידית בן-דב ג'וליאן</DisplayName>
    <RoleName>שופט</RoleName>
    <UserTitleName>שופטת</UserTitleName>
  </dt_DecisionJudgePanel>
  <dt_LegalEntityDetails>
    <AddressDesc>אצל עו"ד איתן סגל</AddressDesc>
    <PartyID>2</PartyID>
    <PartyTypeID>1</PartyTypeID>
    <DecisionID>0</DecisionID>
    <StreetName>יבנה 15 </StreetName>
    <CityName>תל אביב -יפו</CityName>
    <FullName>אליעזר  שפר</FullName>
    <IsPublicationProhibited>false</IsPublicationProhibited>
  </dt_LegalEntityDetails>
  <dt_LegalEntityDetails>
    <PartyID>1</PartyID>
    <PartyTypeID>1</PartyTypeID>
    <DecisionID>0</DecisionID>
    <FullName>נטלי שפר</FullName>
    <IsPublicationProhibited>false</IsPublicationProhibited>
  </dt_LegalEntityDetails>
  <dt_LegalEntityDetails>
    <Fax>077-3182267</Fax>
    <Phone>03-5172935</Phone>
    <AddressDesc>(קומה 4, מזרח)</AddressDesc>
    <PartyID>1</PartyID>
    <PartyTypeID>2</PartyTypeID>
    <DecisionID>0</DecisionID>
    <StreetName>אחד העם 9 מגדל שלום</StreetName>
    <ZipCode>65251</ZipCode>
    <CityName>תל אביב -יפו</CityName>
    <FullName>אייל כהן</FullName>
    <Email>eyal@eyalcohenlaw.co.il</Email>
    <IsPublicationProhibited>false</IsPublicationProhibited>
  </dt_LegalEntityDetails>
  <dt_LegalEntityDetails>
    <PartyID>2</PartyID>
    <PartyTypeID>1</PartyTypeID>
    <DecisionID>0</DecisionID>
    <FullName>עו"ד איתן  סגל</FullName>
    <IsPublicationProhibited>false</IsPublicationProhibited>
  </dt_LegalEntityDetails>
  <dt_LegalEntityDetails>
    <PartyID>1</PartyID>
    <PartyTypeID>1</PartyTypeID>
    <DecisionID>0</DecisionID>
    <StreetName>שרה אהרונסון 7</StreetName>
    <CityName>רמת גן</CityName>
    <FullName>דנה שפר</FullName>
    <IsPublicationProhibited>false</IsPublicationProhibited>
  </dt_LegalEntityDetails>
  <dt_LegalEntityDetails>
    <PartyID>2</PartyID>
    <PartyTypeID>1</PartyTypeID>
    <DecisionID>0</DecisionID>
    <FullName>משה יהושע שפר ז"ל</FullName>
    <IsPublicationProhibited>false</IsPublicationProhibited>
  </dt_LegalEntityDetails>
  <dt_CaseJudicalPersonActive>
    <CaseJudicalPerson>שופטת עידית בן-דב ג'וליאן</CaseJudicalPerson>
  </dt_CaseJudicalPersonActive>
  <dt_Sitting/>
</DecisionTemplateD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C51F6F-7F01-431B-9D9A-5CC292C59EB3}">
  <ds:schemaRefs/>
</ds:datastoreItem>
</file>

<file path=customXml/itemProps2.xml><?xml version="1.0" encoding="utf-8"?>
<ds:datastoreItem xmlns:ds="http://schemas.openxmlformats.org/officeDocument/2006/customXml" ds:itemID="{60F483CB-0768-498C-9612-B8A1B416F4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740</Words>
  <Characters>3468</Characters>
  <Application>Microsoft Office Word</Application>
  <DocSecurity>4</DocSecurity>
  <Lines>96</Lines>
  <Paragraphs>31</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4177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גרמאו מנגיסטו</cp:lastModifiedBy>
  <cp:revision>2</cp:revision>
  <cp:lastPrinted>2023-10-31T14:49:00Z</cp:lastPrinted>
  <dcterms:created xsi:type="dcterms:W3CDTF">2023-11-01T11:50:00Z</dcterms:created>
  <dcterms:modified xsi:type="dcterms:W3CDTF">2023-11-01T11:50:00Z</dcterms:modified>
</cp:coreProperties>
</file>